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САРАТОВСКАЯ ОБЛАСТЬ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СОВЕТ ДЕПУТАТОВ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 МУНИЦИПАЛЬНОГО ОБРАЗОВАНИЯ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 Тридцать шестое очередное заседание первого созыва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 17.02.2016 года                                                         №234/36-01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Пробуждение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О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внесении  изменений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и дополнений  в Устав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 муниципального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образования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 муниципального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района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Саратовской области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статьей 2 Федерального закона от 03 февраля 2015  N 8-ФЗ «О внесении изменений в статьи 32 и 33 Федерального закона «Об основных гарантиях избирательных прав и права на участие в референдуме  граждан Российской Федерации» и Федеральный закон «Об общих принципах организации местного самоуправления в Российской Федерации»», статьей 36 Федерального закона от 06 октября 2003 года №131-ФЗ «Об общих принципах организации местного самоуправления в Российской Федерации»,  статьей 3 Федерального закона от 03.11.2015 года №303-ФЗ «О внесении изменений в отдельные законодательные акты Российской Федерации», Законом  Саратовской области от 28 апреля 2015 года №40-ЗСО «О внесении изменения в статью 1 Закона Саратовской области «О порядке избрания глав муниципальных образований в Саратовской области»,  руководствуясь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принятый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28.02.2014 №75/11-01, от 14.11.2014 г. №132/17-01, от 31.07.2015 года №187/26-01) следующие изменения и дополнения: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1.1.</w:t>
      </w:r>
      <w:r>
        <w:rPr>
          <w:rFonts w:ascii="Arial" w:hAnsi="Arial" w:cs="Arial"/>
          <w:color w:val="333333"/>
          <w:sz w:val="21"/>
          <w:szCs w:val="21"/>
        </w:rPr>
        <w:t>  Пункт 15 части 1 статьи 3 исключить.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1.2</w:t>
      </w:r>
      <w:r>
        <w:rPr>
          <w:rFonts w:ascii="Arial" w:hAnsi="Arial" w:cs="Arial"/>
          <w:color w:val="333333"/>
          <w:sz w:val="21"/>
          <w:szCs w:val="21"/>
        </w:rPr>
        <w:t>. Пункт 19 части 1 статьи 3 изложить в новой редакции:</w:t>
      </w:r>
    </w:p>
    <w:p w:rsidR="00475B88" w:rsidRDefault="00475B88" w:rsidP="00475B88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«19) участие в организации деятельности по сбору (в том числе раздельному сбору) и транспортированию твердых коммунальных отходов».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1.3.</w:t>
      </w:r>
      <w:r>
        <w:rPr>
          <w:rFonts w:ascii="Arial" w:hAnsi="Arial" w:cs="Arial"/>
          <w:color w:val="333333"/>
          <w:sz w:val="21"/>
          <w:szCs w:val="21"/>
        </w:rPr>
        <w:t> пункт 8 статьи 24 изложить в новой редакции: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«8. Осуществляющий свои полномочия на постоянной основе депутат не вправе:</w:t>
      </w:r>
    </w:p>
    <w:p w:rsidR="00475B88" w:rsidRDefault="00475B88" w:rsidP="00475B88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1.4.</w:t>
      </w:r>
      <w:r>
        <w:rPr>
          <w:rFonts w:ascii="Arial" w:hAnsi="Arial" w:cs="Arial"/>
          <w:color w:val="333333"/>
          <w:sz w:val="21"/>
          <w:szCs w:val="21"/>
        </w:rPr>
        <w:t> пункт 10 статьи 24 изложить в новой редакции:</w:t>
      </w:r>
    </w:p>
    <w:p w:rsidR="00475B88" w:rsidRDefault="00475B88" w:rsidP="00475B88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«10.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25 декабря 2008 года N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25 декабря 2008 года N 273-ФЗ «О противодействии коррупции», Федеральным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3 декабря 2012 года N 230-ФЗ «О контроле за соответствием расходов лиц, замещающих государственные должности, и иных лиц их доходам», Федеральным 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инструментами»».</w:t>
      </w:r>
    </w:p>
    <w:p w:rsidR="00475B88" w:rsidRDefault="00475B88" w:rsidP="00475B88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1.5. </w:t>
      </w:r>
      <w:r>
        <w:rPr>
          <w:rFonts w:ascii="Arial" w:hAnsi="Arial" w:cs="Arial"/>
          <w:color w:val="333333"/>
          <w:sz w:val="21"/>
          <w:szCs w:val="21"/>
        </w:rPr>
        <w:t xml:space="preserve">подпункт 11 пункта 1 статьи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27  изложить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новой редакции:</w:t>
      </w:r>
    </w:p>
    <w:p w:rsidR="00475B88" w:rsidRDefault="00475B88" w:rsidP="00475B88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« -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случае несоблюдения ограничений, запретов установленных законодательством».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Настоящее Решение подлежит государственной регистрации в органах юстиции в порядке, установленном федеральным законом.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Настоящее Решение подлежит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официальному  опубликованию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(обнародованию) в течение 7 дней со дня   его государственной регистрации и вступает в силу со дня опубликования его полного текста в общественно-политической газете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«Наше слово – газета для всех и для каждого».</w:t>
      </w:r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475B88" w:rsidRDefault="00475B88" w:rsidP="00475B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  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6F1C7A" w:rsidRDefault="006F1C7A">
      <w:bookmarkStart w:id="0" w:name="_GoBack"/>
      <w:bookmarkEnd w:id="0"/>
    </w:p>
    <w:sectPr w:rsidR="006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88"/>
    <w:rsid w:val="00475B88"/>
    <w:rsid w:val="006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AD072-9690-4329-96F3-00B2780B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B88"/>
    <w:rPr>
      <w:b/>
      <w:bCs/>
    </w:rPr>
  </w:style>
  <w:style w:type="paragraph" w:customStyle="1" w:styleId="consplusnormal">
    <w:name w:val="consplusnormal"/>
    <w:basedOn w:val="a"/>
    <w:rsid w:val="0047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5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6D2B961B1AB922C8EE70470D76FC185351559BABCC64DFD20C9F703GF6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D6D2B961B1AB922C8EE70470D76FC18535145FB4B9C64DFD20C9F703GF6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D6D2B961B1AB922C8EE70470D76FC18535155AB1BBC64DFD20C9F703GF69L" TargetMode="External"/><Relationship Id="rId5" Type="http://schemas.openxmlformats.org/officeDocument/2006/relationships/hyperlink" Target="consultantplus://offline/ref=98D6D2B961B1AB922C8EE70470D76FC18535155AB1BBC64DFD20C9F703GF69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2024-03-01T07:39:00Z</dcterms:created>
  <dcterms:modified xsi:type="dcterms:W3CDTF">2024-03-01T07:40:00Z</dcterms:modified>
</cp:coreProperties>
</file>