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76275" cy="885825"/>
            <wp:effectExtent l="0" t="0" r="9525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Тридцать </w:t>
      </w:r>
      <w:proofErr w:type="gramStart"/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 очередное</w:t>
      </w:r>
      <w:proofErr w:type="gramEnd"/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  25.11.2015 года                                                №214/32-01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программу «Повышение безопасности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дорожного движения на территории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2014 - 2015 годы»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"Об общих принципах организации местного самоуправления в </w:t>
      </w:r>
      <w:proofErr w:type="gramStart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2003г. № 131-ФЗ, Уставом </w:t>
      </w:r>
      <w:proofErr w:type="spellStart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муниципальную программу «Повышение безопасности дорожного движения на территории </w:t>
      </w:r>
      <w:proofErr w:type="spellStart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2014 - 2015 годы»: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муниципальной программы изложить в новой редакции согласно приложению 1.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3 «Система (перечень) программных мероприятий изложить в новой редакции согласно приложению 2.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 Настоящее решение вступает в силу по истечении 10 дней с момента размещения на официальном сайте </w:t>
      </w:r>
      <w:proofErr w:type="spellStart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C78AC" w:rsidRPr="000C78AC" w:rsidRDefault="000C78AC" w:rsidP="000C78AC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C78AC" w:rsidRPr="000C78AC" w:rsidRDefault="000C78AC" w:rsidP="000C78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                                      В.В. </w:t>
      </w:r>
      <w:proofErr w:type="spellStart"/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0C78AC" w:rsidRPr="000C78AC" w:rsidRDefault="000C78AC" w:rsidP="000C78A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C78AC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0C78AC" w:rsidRPr="000C78AC" w:rsidRDefault="000C78AC" w:rsidP="000C78A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C78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 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 к решению Совета депутатов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                                от 25.11.2015 года №214-32/01             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      муниципальной программы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"Повышение безопасности дорожного движения на территории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C78A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78A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2014-2015 годы"</w:t>
      </w:r>
    </w:p>
    <w:p w:rsidR="000C78AC" w:rsidRPr="000C78AC" w:rsidRDefault="000C78AC" w:rsidP="000C78AC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C78AC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tbl>
      <w:tblPr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945"/>
      </w:tblGrid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0C78AC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C78AC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муниципального образования на 2014-2015 годы» (далее Программа)</w:t>
            </w:r>
          </w:p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Цели и задачи       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Задачами программы являются:</w:t>
            </w:r>
          </w:p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совершенствование систем организации, управления и контроля дорожного движения;</w:t>
            </w:r>
          </w:p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Сроки реализации программы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2014-2015 годы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установка дорожных знаков, аншлагов;</w:t>
            </w:r>
          </w:p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нанесение дорожной горизонтальной разметки.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Исполнители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-Администрация </w:t>
            </w:r>
            <w:proofErr w:type="spellStart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подрядная организация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Общий объем финансирования мероприятий программы (</w:t>
            </w:r>
            <w:proofErr w:type="spellStart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) составляет 52 217,02руб., в том числе из бюджета </w:t>
            </w:r>
            <w:proofErr w:type="spellStart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МО – 52 217,02руб.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lastRenderedPageBreak/>
              <w:t xml:space="preserve">Ожидаемые конечные результаты реализации программы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0C78AC" w:rsidRPr="000C78AC" w:rsidTr="000C78AC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8AC" w:rsidRPr="000C78AC" w:rsidRDefault="000C78AC" w:rsidP="000C78AC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C78AC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0C78AC" w:rsidRPr="000C78AC" w:rsidRDefault="000C78AC" w:rsidP="000C78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Приложение 2 к решению Совета депутатов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            от 25.11.2015 года №214-32/01 </w:t>
      </w:r>
    </w:p>
    <w:p w:rsidR="000C78AC" w:rsidRPr="000C78AC" w:rsidRDefault="000C78AC" w:rsidP="000C78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8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Система (перечень) программных мероприятий.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146"/>
        <w:gridCol w:w="1082"/>
        <w:gridCol w:w="1037"/>
        <w:gridCol w:w="1502"/>
        <w:gridCol w:w="1202"/>
      </w:tblGrid>
      <w:tr w:rsidR="000C78AC" w:rsidRPr="000C78AC" w:rsidTr="000C78AC">
        <w:tc>
          <w:tcPr>
            <w:tcW w:w="810" w:type="dxa"/>
            <w:vMerge w:val="restart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4140" w:type="dxa"/>
            <w:vMerge w:val="restart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1035" w:type="dxa"/>
            <w:vMerge w:val="restart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за ед. руб.</w:t>
            </w:r>
          </w:p>
        </w:tc>
        <w:tc>
          <w:tcPr>
            <w:tcW w:w="2700" w:type="dxa"/>
            <w:gridSpan w:val="2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</w:tr>
      <w:tr w:rsidR="000C78AC" w:rsidRPr="000C78AC" w:rsidTr="000C78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руб.</w:t>
            </w:r>
          </w:p>
        </w:tc>
        <w:tc>
          <w:tcPr>
            <w:tcW w:w="120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Всего, руб.</w:t>
            </w:r>
          </w:p>
        </w:tc>
      </w:tr>
      <w:tr w:rsidR="000C78AC" w:rsidRPr="000C78AC" w:rsidTr="000C78AC"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Дорожный знак квадратный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1 122,88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20 211,84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20 211,84</w:t>
            </w:r>
          </w:p>
        </w:tc>
      </w:tr>
      <w:tr w:rsidR="000C78AC" w:rsidRPr="000C78AC" w:rsidTr="000C78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Дорожный знак круглый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1 114,41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11 144,1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11 144,1</w:t>
            </w:r>
          </w:p>
        </w:tc>
      </w:tr>
      <w:tr w:rsidR="000C78AC" w:rsidRPr="000C78AC" w:rsidTr="000C78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bottom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Дорожный знак треугольный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1 080,51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7 563,57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7 563,57</w:t>
            </w:r>
          </w:p>
        </w:tc>
      </w:tr>
      <w:tr w:rsidR="000C78AC" w:rsidRPr="000C78AC" w:rsidTr="000C78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45 925,02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45 925,02</w:t>
            </w:r>
          </w:p>
        </w:tc>
      </w:tr>
      <w:tr w:rsidR="000C78AC" w:rsidRPr="000C78AC" w:rsidTr="000C78AC">
        <w:tc>
          <w:tcPr>
            <w:tcW w:w="810" w:type="dxa"/>
            <w:vMerge w:val="restart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2015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Дорожный знак 3,27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1573,00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6292,00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6 292,00</w:t>
            </w:r>
          </w:p>
        </w:tc>
      </w:tr>
      <w:tr w:rsidR="000C78AC" w:rsidRPr="000C78AC" w:rsidTr="000C78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6 292,00</w:t>
            </w:r>
          </w:p>
        </w:tc>
        <w:tc>
          <w:tcPr>
            <w:tcW w:w="120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6292,00</w:t>
            </w:r>
          </w:p>
        </w:tc>
      </w:tr>
      <w:tr w:rsidR="000C78AC" w:rsidRPr="000C78AC" w:rsidTr="000C78AC">
        <w:tc>
          <w:tcPr>
            <w:tcW w:w="81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52 217,02</w:t>
            </w:r>
          </w:p>
        </w:tc>
        <w:tc>
          <w:tcPr>
            <w:tcW w:w="1200" w:type="dxa"/>
            <w:shd w:val="clear" w:color="auto" w:fill="FFFFFF"/>
            <w:hideMark/>
          </w:tcPr>
          <w:p w:rsidR="000C78AC" w:rsidRPr="000C78AC" w:rsidRDefault="000C78AC" w:rsidP="000C78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78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52 217 ,02</w:t>
            </w:r>
          </w:p>
        </w:tc>
      </w:tr>
    </w:tbl>
    <w:p w:rsidR="00DB5A7F" w:rsidRDefault="00DB5A7F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AC"/>
    <w:rsid w:val="000C78AC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438EA-2CDF-4D0B-9427-A23EB50B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8AC"/>
    <w:rPr>
      <w:b/>
      <w:bCs/>
    </w:rPr>
  </w:style>
  <w:style w:type="paragraph" w:customStyle="1" w:styleId="heading">
    <w:name w:val="heading"/>
    <w:basedOn w:val="a"/>
    <w:rsid w:val="000C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7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8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0C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C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2024-03-01T06:57:00Z</dcterms:created>
  <dcterms:modified xsi:type="dcterms:W3CDTF">2024-03-01T06:57:00Z</dcterms:modified>
</cp:coreProperties>
</file>