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Четырнадцатое очередное заседание первого созыва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24.06.2014 года                                         №115 /14-01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Положения о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Доске Почета поселка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</w:t>
      </w:r>
      <w:proofErr w:type="spellEnd"/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Уставом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 </w:t>
      </w:r>
      <w:hyperlink r:id="rId5" w:anchor="Par32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Положение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о Доске почета поселка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согласно Приложению.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(www.engels-city.ru/2009-10-27-11-46-49).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 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к Решению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24.06.2014 г. N115 /14-01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ПОЛОЖЕНИЕ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ДОСКЕ ПОЧЕТА ПОСЕЛКА НОВОПУШКИНСКОЕ НОВОПУШКИНСКОГО МУНИЦИПАЛЬНОГО ОБРАЗОВАНИЯ ЭНГЕЛЬССКОГО МУНИЦИПАЛЬНОГО РАЙОНА САРАТОВСКОЙ ОБЛАСТИ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Занесение на Доску почета поселка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(далее - Доска почета) является формой поощрения граждан за вклад в социально-экономическое развитие поселка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большой вклад в науку, культуру и искусство, физическую культуру и </w:t>
      </w:r>
      <w:r>
        <w:rPr>
          <w:rFonts w:ascii="Arial" w:hAnsi="Arial" w:cs="Arial"/>
          <w:color w:val="333333"/>
          <w:sz w:val="21"/>
          <w:szCs w:val="21"/>
        </w:rPr>
        <w:lastRenderedPageBreak/>
        <w:t>спорт, воспитание, образование, охрану здоровья, жизни и прав граждан, активную благотворительную и общественную деятельность.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 Доску почета могут быть занесены граждане Российской Федерации.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Доска почета расположена на улице Бульвар Вавилова поселка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Состоит из двух секций, где размещаются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фотографии  граждан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 указанием Ф.И.О., места работы и должности.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Постановление о занесении на Доску почета принимается Главой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представлению комиссии по рассмотрению предложений о занесении на Доску почета.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Ходатайства о занесении на Доску почета отдельных граждан возбуждаются коллективами предприятий, учреждений и организаций всех форм собственности, либо представительными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 .</w:t>
      </w:r>
      <w:proofErr w:type="gramEnd"/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К ходатайству прилагаются: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характеристика производственной, научной и иной трудовой деятельности;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краткие биографические данные лица, представляемого к занесению на Доску почета;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протокол предварительного обсуждения кандидатур в трудовом коллективе, общественной организации, совете представителей и т.д.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Документы должны быть подписаны соответствующими руководителями и заверены печатями.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 В случае обнаружения недостоверности или необоснованности ходатайства Постановление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занесении на Доску почета может быть отменено.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Занесение отдельных граждан на Доску почета производится сроком на один год.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Гражданам, в отношении которых принято постановление о занесении на Доску почета, выдается соответствующее свидетельство.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На Доску почета заносятся граждане: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 предприятий сельского хозяйства;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 предприятий перерабатывающей промышленности;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 предприятий ЖКХ;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 бюджетных организаций;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 торговли и бытового обслуживания;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 учреждений органов местного самоуправления;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 общественных организаций и объединений.</w:t>
      </w:r>
    </w:p>
    <w:p w:rsidR="00B702D7" w:rsidRDefault="00B702D7" w:rsidP="00B70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Оформление Доски Почета и изготовление свидетельств о занесении на Доску Почета осуществляется за счет средств из местного бюджета.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D7"/>
    <w:rsid w:val="00B702D7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5D033-A4F0-495E-B0A1-35A19E5F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2D7"/>
    <w:rPr>
      <w:b/>
      <w:bCs/>
    </w:rPr>
  </w:style>
  <w:style w:type="character" w:styleId="a5">
    <w:name w:val="Hyperlink"/>
    <w:basedOn w:val="a0"/>
    <w:uiPriority w:val="99"/>
    <w:semiHidden/>
    <w:unhideWhenUsed/>
    <w:rsid w:val="00B70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pravaktnovselsov/21571-reshenie-115-14-01-ot-24-06-2014g-ob-utverzhdenii-polozheniya-o-doske-pocheta-poselka-novopushkinsko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2024-03-01T05:43:00Z</dcterms:created>
  <dcterms:modified xsi:type="dcterms:W3CDTF">2024-03-01T05:44:00Z</dcterms:modified>
</cp:coreProperties>
</file>