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CC" w:rsidRDefault="005107CC" w:rsidP="005107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7CC" w:rsidRDefault="005107CC" w:rsidP="005107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5107CC" w:rsidRDefault="005107CC" w:rsidP="005107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НОВОПУШКИНСКИЙ СЕЛЬСКИЙ СОВЕТ</w:t>
      </w:r>
    </w:p>
    <w:p w:rsidR="005107CC" w:rsidRDefault="005107CC" w:rsidP="005107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5107CC" w:rsidRDefault="005107CC" w:rsidP="005107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Шестьдесят второе заседание второго созыва</w:t>
      </w:r>
    </w:p>
    <w:p w:rsidR="005107CC" w:rsidRDefault="005107CC" w:rsidP="00510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29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апреля 2011 года                                                             № 226/62-02</w:t>
      </w:r>
    </w:p>
    <w:p w:rsidR="005107CC" w:rsidRDefault="005107CC" w:rsidP="005107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5107CC" w:rsidRDefault="005107CC" w:rsidP="00510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реализации на 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образования Федерального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закона от 27 июля 2010 года № 210-ФЗ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«Об организации предоставления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государственных и муниципальных услуг»</w:t>
      </w:r>
    </w:p>
    <w:p w:rsidR="005107CC" w:rsidRDefault="005107CC" w:rsidP="005107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В соответствии со статьей 13 Федерального закона от 27 июля 2010 года № 210-ФЗ «Об организации предоставления государственных и муниципальных услуг», руководствуясь статьей 20, частью 2 статьи 26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5107CC" w:rsidRDefault="005107CC" w:rsidP="005107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5107CC" w:rsidRDefault="005107CC" w:rsidP="005107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1. Определить, что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является органом местного самоуправления, уполномоченным на проведение экспертизы проектов административных регламентов предоставления муниципальных услуг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2. Установить, что экспертиза проектов административных регламентов, разработанных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проводится в случаях и в порядке, установленном правовыми актами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  <w:r>
        <w:rPr>
          <w:rFonts w:ascii="Arial" w:hAnsi="Arial" w:cs="Arial"/>
          <w:color w:val="333333"/>
          <w:sz w:val="21"/>
          <w:szCs w:val="21"/>
        </w:rPr>
        <w:br/>
        <w:t>   3. Настоящее Решение вступает в силу со дня официального опубликования (обнародования).</w:t>
      </w:r>
      <w:r>
        <w:rPr>
          <w:rFonts w:ascii="Arial" w:hAnsi="Arial" w:cs="Arial"/>
          <w:color w:val="333333"/>
          <w:sz w:val="21"/>
          <w:szCs w:val="21"/>
        </w:rPr>
        <w:br/>
        <w:t>   4. 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 (Сысоеву Н.А.).</w:t>
      </w:r>
    </w:p>
    <w:p w:rsidR="005107CC" w:rsidRDefault="005107CC" w:rsidP="00510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CC"/>
    <w:rsid w:val="005107CC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2C511-C77D-4D68-9E24-C752074C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2024-03-01T02:27:00Z</dcterms:created>
  <dcterms:modified xsi:type="dcterms:W3CDTF">2024-03-01T02:27:00Z</dcterms:modified>
</cp:coreProperties>
</file>