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третье заседание второго созыва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12 августа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№170/43-02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Внести изменение  в Приложении 2 «Перечень главных администраторов доходов и источников внутреннего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коду главного администратора дохода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  <w:r>
        <w:rPr>
          <w:rFonts w:ascii="Arial" w:hAnsi="Arial" w:cs="Arial"/>
          <w:color w:val="333333"/>
          <w:sz w:val="21"/>
          <w:szCs w:val="21"/>
        </w:rPr>
        <w:br/>
        <w:t>-105  1 11 09045 10 0001 120  прочие поступления от использования имущества, находящегося в собственности поселений (плата за наем муниципальных жилых помещений)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комиссию по бюджетно-финансовым и экономическим вопросам ,налогам,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CF4C43" w:rsidRDefault="00CF4C43" w:rsidP="00CF4C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 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43"/>
    <w:rsid w:val="00CF4C4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1A02-9773-4A81-A42B-148E377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2024-03-01T01:59:00Z</dcterms:created>
  <dcterms:modified xsi:type="dcterms:W3CDTF">2024-03-01T01:59:00Z</dcterms:modified>
</cp:coreProperties>
</file>