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Тридцать седьмое заседание второго созыва</w:t>
      </w:r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 11 мая 2010 года                                                                                   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№  149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/37-02</w:t>
      </w:r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передаче осуществления части полномочий 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заключении соглашения о передаче осуществления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части полномочий органов местного самоуправления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органам местного самоуправления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муниципального района</w:t>
      </w:r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Передать осуществление части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района:</w:t>
      </w:r>
      <w:r>
        <w:rPr>
          <w:rFonts w:ascii="Arial" w:hAnsi="Arial" w:cs="Arial"/>
          <w:color w:val="333333"/>
          <w:sz w:val="21"/>
          <w:szCs w:val="21"/>
        </w:rPr>
        <w:br/>
        <w:t>- по информированию населения о возможном или предстоящем предоставлении земельных участков для строительства.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Заключить соглашение о передаче осуществления части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  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  <w:r>
        <w:rPr>
          <w:rFonts w:ascii="Arial" w:hAnsi="Arial" w:cs="Arial"/>
          <w:color w:val="333333"/>
          <w:sz w:val="21"/>
          <w:szCs w:val="21"/>
        </w:rPr>
        <w:br/>
        <w:t>4. Настоящее решение вступает в силу со дня принятия.</w:t>
      </w:r>
      <w:r>
        <w:rPr>
          <w:rFonts w:ascii="Arial" w:hAnsi="Arial" w:cs="Arial"/>
          <w:color w:val="333333"/>
          <w:sz w:val="21"/>
          <w:szCs w:val="21"/>
        </w:rPr>
        <w:br/>
        <w:t>5. Настоящее решение подлежит официальному опубликованию в общественно-политической газете «Наше слово – газета для всех и для каждого».</w:t>
      </w:r>
    </w:p>
    <w:p w:rsidR="00ED1960" w:rsidRDefault="00ED1960" w:rsidP="00ED19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60"/>
    <w:rsid w:val="00CF665C"/>
    <w:rsid w:val="00E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B79C-4DF7-4B9B-8CF4-67D7BC3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2024-03-01T01:50:00Z</dcterms:created>
  <dcterms:modified xsi:type="dcterms:W3CDTF">2024-03-01T01:50:00Z</dcterms:modified>
</cp:coreProperties>
</file>