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67" w:rsidRDefault="009B3667" w:rsidP="009B36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9B3667" w:rsidRDefault="009B3667" w:rsidP="009B36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9B3667" w:rsidRDefault="009B3667" w:rsidP="009B36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Тридцать седьмое заседание второго созыва</w:t>
      </w:r>
    </w:p>
    <w:p w:rsidR="009B3667" w:rsidRDefault="009B3667" w:rsidP="009B36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9B3667" w:rsidRDefault="009B3667" w:rsidP="009B36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11 мая 2010 года                                                                                              №  145/37-02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                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9B3667" w:rsidRDefault="009B3667" w:rsidP="009B36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2010 год</w:t>
      </w:r>
    </w:p>
    <w:p w:rsidR="009B3667" w:rsidRDefault="009B3667" w:rsidP="009B36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области,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9B3667" w:rsidRDefault="009B3667" w:rsidP="009B36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9B3667" w:rsidRDefault="009B3667" w:rsidP="009B366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 Увеличить доходную часть 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к Решению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18.12.2009г. №106/28-02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по кодам бюджетной классификации источников финансирования дефицитов бюджетов:</w:t>
      </w:r>
      <w:r>
        <w:rPr>
          <w:rFonts w:ascii="Arial" w:hAnsi="Arial" w:cs="Arial"/>
          <w:color w:val="333333"/>
          <w:sz w:val="21"/>
          <w:szCs w:val="21"/>
        </w:rPr>
        <w:br/>
        <w:t>-  2 02 04999 10 0001 151  Иные межбюджетные трансферты бюджетам поселений на 664800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1.1.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 по разделу, подразделу, целевой статье,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0104 0020400 500 211 на сумму 550700 рублей;</w:t>
      </w:r>
      <w:r>
        <w:rPr>
          <w:rFonts w:ascii="Arial" w:hAnsi="Arial" w:cs="Arial"/>
          <w:color w:val="333333"/>
          <w:sz w:val="21"/>
          <w:szCs w:val="21"/>
        </w:rPr>
        <w:br/>
        <w:t>0503 6000100 006 241 на сумму 114100 рублей.</w:t>
      </w:r>
      <w:r>
        <w:rPr>
          <w:rFonts w:ascii="Arial" w:hAnsi="Arial" w:cs="Arial"/>
          <w:color w:val="333333"/>
          <w:sz w:val="21"/>
          <w:szCs w:val="21"/>
        </w:rPr>
        <w:br/>
        <w:t>2. Настоящее Решение вступает в силу со дня принятия и подлежит официальному опубликованию.</w:t>
      </w:r>
      <w:r>
        <w:rPr>
          <w:rFonts w:ascii="Arial" w:hAnsi="Arial" w:cs="Arial"/>
          <w:color w:val="333333"/>
          <w:sz w:val="21"/>
          <w:szCs w:val="21"/>
        </w:rPr>
        <w:br/>
        <w:t>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 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9B3667" w:rsidRDefault="009B3667" w:rsidP="009B36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67"/>
    <w:rsid w:val="009B3667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7CEB6-6F79-44B6-8410-0F5B868E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2024-03-01T01:48:00Z</dcterms:created>
  <dcterms:modified xsi:type="dcterms:W3CDTF">2024-03-01T01:48:00Z</dcterms:modified>
</cp:coreProperties>
</file>