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A4D" w:rsidRPr="008C5A4D" w:rsidRDefault="008C5A4D" w:rsidP="008C5A4D">
      <w:pPr>
        <w:shd w:val="clear" w:color="auto" w:fill="FFFFFF"/>
        <w:spacing w:after="150" w:line="240" w:lineRule="auto"/>
        <w:jc w:val="center"/>
        <w:rPr>
          <w:rFonts w:ascii="Arial" w:eastAsia="Times New Roman" w:hAnsi="Arial" w:cs="Arial"/>
          <w:color w:val="333333"/>
          <w:sz w:val="21"/>
          <w:szCs w:val="21"/>
          <w:lang w:eastAsia="ru-RU"/>
        </w:rPr>
      </w:pPr>
      <w:r w:rsidRPr="008C5A4D">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8C5A4D" w:rsidRPr="008C5A4D" w:rsidRDefault="008C5A4D" w:rsidP="008C5A4D">
      <w:pPr>
        <w:shd w:val="clear" w:color="auto" w:fill="FFFFFF"/>
        <w:spacing w:after="150" w:line="240" w:lineRule="auto"/>
        <w:jc w:val="center"/>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ЭНГЕЛЬССКИЙ МУНИЦИПАЛЬНЫЙ РАЙОН САРАТОВСКОЙ ОБЛАСТИ </w:t>
      </w:r>
    </w:p>
    <w:p w:rsidR="008C5A4D" w:rsidRPr="008C5A4D" w:rsidRDefault="008C5A4D" w:rsidP="008C5A4D">
      <w:pPr>
        <w:shd w:val="clear" w:color="auto" w:fill="FFFFFF"/>
        <w:spacing w:after="150" w:line="240" w:lineRule="auto"/>
        <w:jc w:val="center"/>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НОВОПУШКИНСКОЕ МУНИЦИПАЛЬНОЕ ОБРАЗОВАНИЕ</w:t>
      </w:r>
    </w:p>
    <w:p w:rsidR="008C5A4D" w:rsidRPr="008C5A4D" w:rsidRDefault="008C5A4D" w:rsidP="008C5A4D">
      <w:pPr>
        <w:shd w:val="clear" w:color="auto" w:fill="FFFFFF"/>
        <w:spacing w:after="150" w:line="240" w:lineRule="auto"/>
        <w:jc w:val="center"/>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АДМИНИСТРАЦИЯ</w:t>
      </w:r>
    </w:p>
    <w:p w:rsidR="008C5A4D" w:rsidRPr="008C5A4D" w:rsidRDefault="008C5A4D" w:rsidP="008C5A4D">
      <w:pPr>
        <w:shd w:val="clear" w:color="auto" w:fill="FFFFFF"/>
        <w:spacing w:after="150" w:line="240" w:lineRule="auto"/>
        <w:jc w:val="center"/>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НОВОПУШКИНСКОГО МУНИЦИПАЛЬНОГО ОБРАЗОВАНИЯ </w:t>
      </w:r>
    </w:p>
    <w:p w:rsidR="008C5A4D" w:rsidRPr="008C5A4D" w:rsidRDefault="008C5A4D" w:rsidP="008C5A4D">
      <w:pPr>
        <w:shd w:val="clear" w:color="auto" w:fill="FFFFFF"/>
        <w:spacing w:after="150" w:line="240" w:lineRule="auto"/>
        <w:jc w:val="center"/>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П О С Т А Н О В Л Е Н И Е</w:t>
      </w:r>
    </w:p>
    <w:p w:rsidR="008C5A4D" w:rsidRPr="008C5A4D" w:rsidRDefault="008C5A4D" w:rsidP="008C5A4D">
      <w:pPr>
        <w:shd w:val="clear" w:color="auto" w:fill="FFFFFF"/>
        <w:spacing w:after="150" w:line="240" w:lineRule="auto"/>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от 01.09.2023 года                                                                  № 275</w:t>
      </w:r>
    </w:p>
    <w:p w:rsidR="008C5A4D" w:rsidRPr="008C5A4D" w:rsidRDefault="008C5A4D" w:rsidP="008C5A4D">
      <w:pPr>
        <w:shd w:val="clear" w:color="auto" w:fill="FFFFFF"/>
        <w:spacing w:after="150" w:line="240" w:lineRule="auto"/>
        <w:jc w:val="center"/>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п. Пробуждение</w:t>
      </w:r>
    </w:p>
    <w:p w:rsidR="008C5A4D" w:rsidRPr="008C5A4D" w:rsidRDefault="008C5A4D" w:rsidP="008C5A4D">
      <w:pPr>
        <w:shd w:val="clear" w:color="auto" w:fill="FFFFFF"/>
        <w:spacing w:after="150" w:line="240" w:lineRule="auto"/>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 О внесении изменений в муниципальную программу «Комплексное благоустройство территории Новопушкинского муниципального   образования на 2020-2025 годы»</w:t>
      </w:r>
    </w:p>
    <w:p w:rsidR="008C5A4D" w:rsidRPr="008C5A4D" w:rsidRDefault="008C5A4D" w:rsidP="008C5A4D">
      <w:pPr>
        <w:shd w:val="clear" w:color="auto" w:fill="FFFFFF"/>
        <w:spacing w:after="150" w:line="240" w:lineRule="auto"/>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 </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            В соответствии с Федеральным законом «Об общих принципах организации местного самоуправления в Российской Федерации» от 6 октября 2003 года № 131-ФЗ, Уставом Новопушкинского муниципального образования Энгельсского муниципального района Саратовской области, администрация</w:t>
      </w:r>
    </w:p>
    <w:p w:rsidR="008C5A4D" w:rsidRPr="008C5A4D" w:rsidRDefault="008C5A4D" w:rsidP="008C5A4D">
      <w:pPr>
        <w:shd w:val="clear" w:color="auto" w:fill="FFFFFF"/>
        <w:spacing w:after="150" w:line="240" w:lineRule="auto"/>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ПОСТАНОВЛЯЕТ:</w:t>
      </w:r>
    </w:p>
    <w:p w:rsidR="008C5A4D" w:rsidRPr="008C5A4D" w:rsidRDefault="008C5A4D" w:rsidP="008C5A4D">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Внести изменения в муниципальную программу «Комплексное благоустройство территории Новопушкинского муниципального   образования на 2020-2025 годы», согласно приложению.</w:t>
      </w:r>
    </w:p>
    <w:p w:rsidR="008C5A4D" w:rsidRPr="008C5A4D" w:rsidRDefault="008C5A4D" w:rsidP="008C5A4D">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Настоящее постановление вступает в силу со дня официального опубликования (обнародования) и распространяется на правоотношения, возникшие с 29.06.2023 г.</w:t>
      </w:r>
    </w:p>
    <w:p w:rsidR="008C5A4D" w:rsidRPr="008C5A4D" w:rsidRDefault="008C5A4D" w:rsidP="008C5A4D">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Настоящее постановление подлежит размещению на официальном сайте Энгельсского муниципального района в сети Интернет (www.engels-city.ru/2009-10-27-11-44-32).</w:t>
      </w:r>
    </w:p>
    <w:p w:rsidR="008C5A4D" w:rsidRPr="008C5A4D" w:rsidRDefault="008C5A4D" w:rsidP="008C5A4D">
      <w:pPr>
        <w:shd w:val="clear" w:color="auto" w:fill="FFFFFF"/>
        <w:spacing w:before="150" w:after="150" w:line="312" w:lineRule="atLeast"/>
        <w:outlineLvl w:val="1"/>
        <w:rPr>
          <w:rFonts w:ascii="inherit" w:eastAsia="Times New Roman" w:hAnsi="inherit" w:cs="Arial"/>
          <w:b/>
          <w:bCs/>
          <w:color w:val="333333"/>
          <w:sz w:val="32"/>
          <w:szCs w:val="32"/>
          <w:lang w:eastAsia="ru-RU"/>
        </w:rPr>
      </w:pPr>
      <w:r w:rsidRPr="008C5A4D">
        <w:rPr>
          <w:rFonts w:ascii="inherit" w:eastAsia="Times New Roman" w:hAnsi="inherit" w:cs="Arial"/>
          <w:b/>
          <w:bCs/>
          <w:color w:val="333333"/>
          <w:sz w:val="32"/>
          <w:szCs w:val="32"/>
          <w:lang w:eastAsia="ru-RU"/>
        </w:rPr>
        <w:t> </w:t>
      </w:r>
    </w:p>
    <w:p w:rsidR="008C5A4D" w:rsidRPr="008C5A4D" w:rsidRDefault="008C5A4D" w:rsidP="008C5A4D">
      <w:pPr>
        <w:shd w:val="clear" w:color="auto" w:fill="FFFFFF"/>
        <w:spacing w:after="150" w:line="240" w:lineRule="auto"/>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И.о. заместителя главы администрации</w:t>
      </w:r>
    </w:p>
    <w:p w:rsidR="008C5A4D" w:rsidRPr="008C5A4D" w:rsidRDefault="008C5A4D" w:rsidP="008C5A4D">
      <w:pPr>
        <w:shd w:val="clear" w:color="auto" w:fill="FFFFFF"/>
        <w:spacing w:after="150" w:line="240" w:lineRule="auto"/>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Новопушкинского муниципального образования                                       О.Ю. Иванова                                                      </w:t>
      </w:r>
    </w:p>
    <w:p w:rsidR="008C5A4D" w:rsidRPr="008C5A4D" w:rsidRDefault="008C5A4D" w:rsidP="008C5A4D">
      <w:pPr>
        <w:shd w:val="clear" w:color="auto" w:fill="FFFFFF"/>
        <w:spacing w:after="150" w:line="240" w:lineRule="auto"/>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 </w:t>
      </w:r>
    </w:p>
    <w:p w:rsidR="008C5A4D" w:rsidRPr="008C5A4D" w:rsidRDefault="008C5A4D" w:rsidP="008C5A4D">
      <w:pPr>
        <w:shd w:val="clear" w:color="auto" w:fill="FFFFFF"/>
        <w:spacing w:after="150" w:line="240" w:lineRule="auto"/>
        <w:jc w:val="right"/>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 </w:t>
      </w:r>
      <w:r w:rsidRPr="008C5A4D">
        <w:rPr>
          <w:rFonts w:ascii="Arial" w:eastAsia="Times New Roman" w:hAnsi="Arial" w:cs="Arial"/>
          <w:color w:val="333333"/>
          <w:sz w:val="21"/>
          <w:szCs w:val="21"/>
          <w:lang w:eastAsia="ru-RU"/>
        </w:rPr>
        <w:t>Приложение</w:t>
      </w:r>
    </w:p>
    <w:p w:rsidR="008C5A4D" w:rsidRPr="008C5A4D" w:rsidRDefault="008C5A4D" w:rsidP="008C5A4D">
      <w:pPr>
        <w:shd w:val="clear" w:color="auto" w:fill="FFFFFF"/>
        <w:spacing w:after="150" w:line="240" w:lineRule="auto"/>
        <w:jc w:val="right"/>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к постановлению администрации</w:t>
      </w:r>
    </w:p>
    <w:p w:rsidR="008C5A4D" w:rsidRPr="008C5A4D" w:rsidRDefault="008C5A4D" w:rsidP="008C5A4D">
      <w:pPr>
        <w:shd w:val="clear" w:color="auto" w:fill="FFFFFF"/>
        <w:spacing w:after="150" w:line="240" w:lineRule="auto"/>
        <w:jc w:val="right"/>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от 01.09.2023 года № 275    </w:t>
      </w:r>
    </w:p>
    <w:p w:rsidR="008C5A4D" w:rsidRPr="008C5A4D" w:rsidRDefault="008C5A4D" w:rsidP="008C5A4D">
      <w:pPr>
        <w:shd w:val="clear" w:color="auto" w:fill="FFFFFF"/>
        <w:spacing w:after="150" w:line="240" w:lineRule="auto"/>
        <w:jc w:val="right"/>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 </w:t>
      </w:r>
    </w:p>
    <w:p w:rsidR="008C5A4D" w:rsidRPr="008C5A4D" w:rsidRDefault="008C5A4D" w:rsidP="008C5A4D">
      <w:pPr>
        <w:shd w:val="clear" w:color="auto" w:fill="FFFFFF"/>
        <w:spacing w:after="150" w:line="240" w:lineRule="auto"/>
        <w:jc w:val="right"/>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Утверждена</w:t>
      </w:r>
    </w:p>
    <w:p w:rsidR="008C5A4D" w:rsidRPr="008C5A4D" w:rsidRDefault="008C5A4D" w:rsidP="008C5A4D">
      <w:pPr>
        <w:shd w:val="clear" w:color="auto" w:fill="FFFFFF"/>
        <w:spacing w:after="150" w:line="240" w:lineRule="auto"/>
        <w:jc w:val="right"/>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постановлением администрации Новопушкинского муниципального</w:t>
      </w:r>
    </w:p>
    <w:p w:rsidR="008C5A4D" w:rsidRPr="008C5A4D" w:rsidRDefault="008C5A4D" w:rsidP="008C5A4D">
      <w:pPr>
        <w:shd w:val="clear" w:color="auto" w:fill="FFFFFF"/>
        <w:spacing w:after="150" w:line="240" w:lineRule="auto"/>
        <w:jc w:val="right"/>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образования</w:t>
      </w:r>
    </w:p>
    <w:p w:rsidR="008C5A4D" w:rsidRPr="008C5A4D" w:rsidRDefault="008C5A4D" w:rsidP="008C5A4D">
      <w:pPr>
        <w:shd w:val="clear" w:color="auto" w:fill="FFFFFF"/>
        <w:spacing w:after="150" w:line="240" w:lineRule="auto"/>
        <w:jc w:val="right"/>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от 27.12.2019 г. № 234</w:t>
      </w:r>
    </w:p>
    <w:p w:rsidR="008C5A4D" w:rsidRPr="008C5A4D" w:rsidRDefault="008C5A4D" w:rsidP="008C5A4D">
      <w:pPr>
        <w:shd w:val="clear" w:color="auto" w:fill="FFFFFF"/>
        <w:spacing w:after="150" w:line="240" w:lineRule="auto"/>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lastRenderedPageBreak/>
        <w:t> </w:t>
      </w:r>
    </w:p>
    <w:p w:rsidR="008C5A4D" w:rsidRPr="008C5A4D" w:rsidRDefault="008C5A4D" w:rsidP="008C5A4D">
      <w:pPr>
        <w:shd w:val="clear" w:color="auto" w:fill="FFFFFF"/>
        <w:spacing w:after="150" w:line="240" w:lineRule="auto"/>
        <w:jc w:val="center"/>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Муниципальная программа</w:t>
      </w:r>
    </w:p>
    <w:p w:rsidR="008C5A4D" w:rsidRPr="008C5A4D" w:rsidRDefault="008C5A4D" w:rsidP="008C5A4D">
      <w:pPr>
        <w:shd w:val="clear" w:color="auto" w:fill="FFFFFF"/>
        <w:spacing w:after="150" w:line="240" w:lineRule="auto"/>
        <w:jc w:val="center"/>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Новопушкинского муниципального образования</w:t>
      </w:r>
    </w:p>
    <w:p w:rsidR="008C5A4D" w:rsidRPr="008C5A4D" w:rsidRDefault="008C5A4D" w:rsidP="008C5A4D">
      <w:pPr>
        <w:shd w:val="clear" w:color="auto" w:fill="FFFFFF"/>
        <w:spacing w:after="150" w:line="240" w:lineRule="auto"/>
        <w:jc w:val="center"/>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«Комплексное благоустройство территории</w:t>
      </w:r>
    </w:p>
    <w:p w:rsidR="008C5A4D" w:rsidRPr="008C5A4D" w:rsidRDefault="008C5A4D" w:rsidP="008C5A4D">
      <w:pPr>
        <w:shd w:val="clear" w:color="auto" w:fill="FFFFFF"/>
        <w:spacing w:after="150" w:line="240" w:lineRule="auto"/>
        <w:jc w:val="center"/>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Новопушкинского муниципального образования</w:t>
      </w:r>
    </w:p>
    <w:p w:rsidR="008C5A4D" w:rsidRPr="008C5A4D" w:rsidRDefault="008C5A4D" w:rsidP="008C5A4D">
      <w:pPr>
        <w:shd w:val="clear" w:color="auto" w:fill="FFFFFF"/>
        <w:spacing w:after="150" w:line="240" w:lineRule="auto"/>
        <w:jc w:val="center"/>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на 2020-2025 годы»</w:t>
      </w:r>
    </w:p>
    <w:p w:rsidR="008C5A4D" w:rsidRPr="008C5A4D" w:rsidRDefault="008C5A4D" w:rsidP="008C5A4D">
      <w:pPr>
        <w:shd w:val="clear" w:color="auto" w:fill="FFFFFF"/>
        <w:spacing w:after="150" w:line="240" w:lineRule="auto"/>
        <w:jc w:val="center"/>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 </w:t>
      </w:r>
    </w:p>
    <w:p w:rsidR="008C5A4D" w:rsidRPr="008C5A4D" w:rsidRDefault="008C5A4D" w:rsidP="008C5A4D">
      <w:pPr>
        <w:shd w:val="clear" w:color="auto" w:fill="FFFFFF"/>
        <w:spacing w:after="150" w:line="240" w:lineRule="auto"/>
        <w:jc w:val="center"/>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2019</w:t>
      </w:r>
    </w:p>
    <w:p w:rsidR="008C5A4D" w:rsidRPr="008C5A4D" w:rsidRDefault="008C5A4D" w:rsidP="008C5A4D">
      <w:pPr>
        <w:shd w:val="clear" w:color="auto" w:fill="FFFFFF"/>
        <w:spacing w:after="150" w:line="240" w:lineRule="auto"/>
        <w:jc w:val="center"/>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Паспорт</w:t>
      </w:r>
    </w:p>
    <w:p w:rsidR="008C5A4D" w:rsidRPr="008C5A4D" w:rsidRDefault="008C5A4D" w:rsidP="008C5A4D">
      <w:pPr>
        <w:shd w:val="clear" w:color="auto" w:fill="FFFFFF"/>
        <w:spacing w:after="150" w:line="240" w:lineRule="auto"/>
        <w:jc w:val="center"/>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муниципальной программы Новопушкинского муниципального образования Энгельсского муниципального района Саратовской области «Комплексное благоустройство территории Новопушкинского муниципального образования на 2020-2025 годы»</w:t>
      </w:r>
    </w:p>
    <w:tbl>
      <w:tblPr>
        <w:tblW w:w="0" w:type="auto"/>
        <w:tblCellMar>
          <w:top w:w="15" w:type="dxa"/>
          <w:left w:w="15" w:type="dxa"/>
          <w:bottom w:w="15" w:type="dxa"/>
          <w:right w:w="15" w:type="dxa"/>
        </w:tblCellMar>
        <w:tblLook w:val="04A0" w:firstRow="1" w:lastRow="0" w:firstColumn="1" w:lastColumn="0" w:noHBand="0" w:noVBand="1"/>
      </w:tblPr>
      <w:tblGrid>
        <w:gridCol w:w="1871"/>
        <w:gridCol w:w="2276"/>
        <w:gridCol w:w="915"/>
        <w:gridCol w:w="803"/>
        <w:gridCol w:w="628"/>
        <w:gridCol w:w="803"/>
        <w:gridCol w:w="803"/>
        <w:gridCol w:w="628"/>
        <w:gridCol w:w="628"/>
      </w:tblGrid>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Наименование муниципальной программы</w:t>
            </w:r>
          </w:p>
        </w:tc>
        <w:tc>
          <w:tcPr>
            <w:tcW w:w="0" w:type="auto"/>
            <w:gridSpan w:val="8"/>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«Комплексное благоустройство территории Новопушкинского</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муниципального образования на 2020-2025 годы»</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(далее – Программа)</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Цели</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Программы</w:t>
            </w:r>
          </w:p>
        </w:tc>
        <w:tc>
          <w:tcPr>
            <w:tcW w:w="0" w:type="auto"/>
            <w:gridSpan w:val="8"/>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 Совершенствование системы комплексного благоустройства Новопушкинского муниципального образования;</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 Повышение уровня внешнего благоустройства и санитарного содержания</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населенных пунктов Новопушкинского муниципального образования;</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 Совершенствование эстетического вида Новопушкинского муниципального</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образования;</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 Активизация работы по благоустройству территории поселения, строительству и реконструкции систем наружного освещения улиц населенных пунктов;</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 Повышение общего уровня благоустройства территории Новопушкинского</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муниципального образования для обеспечения максимально благоприятных,</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комфортных условий для проживания и отдыха населения;</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-Обустройство мест сбора твердых коммунальных отходов на территории п. Пробуждение Новопушкинского муниципального образования, создание для жителей благоприятных санитарно-экологических условий;</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 Обустройство мест сбора твердых коммунальных отходов на территории п. Анисовский Новопушкинского муниципального образования, создание для жителей благоприятных санитарно-экологических условий;</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lastRenderedPageBreak/>
              <w:t>- Обустройство мест сбора твердых коммунальных отходов на территории п. Коминтерн Новопушкинского муниципального образования, создание для жителей благоприятных санитарно-экологических условий;</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 Обеспечение содержания мест захоронения на территории Новопушкинского муниципального образования.</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lastRenderedPageBreak/>
              <w:t>Задачи</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Программы</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 </w:t>
            </w:r>
          </w:p>
        </w:tc>
        <w:tc>
          <w:tcPr>
            <w:tcW w:w="0" w:type="auto"/>
            <w:gridSpan w:val="8"/>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 Приведение в качественное состояние элементов благоустройства;</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-Содержание, текущий ремонт объектов благоустройство (МАФ, ДИП, газонов, зеленых насаждений);</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 Оздоровление санитарной экологической обстановки в поселении и на</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свободных территориях, ликвидация стихийных навалов мусора;</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 Реконструкция и ремонт системы уличного освещения, с установкой</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светильников в населенных пунктах;</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 Формирование условий и создание мест отдыха населения;</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 Обеспечение содержания мест захоронения на территории Новопушкинского муниципального образования.</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Заказчик</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Программы</w:t>
            </w:r>
          </w:p>
        </w:tc>
        <w:tc>
          <w:tcPr>
            <w:tcW w:w="0" w:type="auto"/>
            <w:gridSpan w:val="8"/>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Администрация Новопушкинского муниципального образования</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Разработчик</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Программы</w:t>
            </w:r>
          </w:p>
        </w:tc>
        <w:tc>
          <w:tcPr>
            <w:tcW w:w="0" w:type="auto"/>
            <w:gridSpan w:val="8"/>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Администрация Новопушкинского муниципального образования</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Сроки реализации Программы</w:t>
            </w:r>
          </w:p>
        </w:tc>
        <w:tc>
          <w:tcPr>
            <w:tcW w:w="0" w:type="auto"/>
            <w:gridSpan w:val="8"/>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2020-2025 годы</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Перечень</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основных</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мероприятий</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 </w:t>
            </w:r>
          </w:p>
        </w:tc>
        <w:tc>
          <w:tcPr>
            <w:tcW w:w="0" w:type="auto"/>
            <w:gridSpan w:val="8"/>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       Организация уличного освещения муниципального образования</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       Озеленение территории муниципального образования</w:t>
            </w:r>
          </w:p>
          <w:p w:rsidR="008C5A4D" w:rsidRPr="008C5A4D" w:rsidRDefault="008C5A4D" w:rsidP="008C5A4D">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Организация прочих мероприятий по благоустройству территории муниципального образования</w:t>
            </w:r>
          </w:p>
          <w:p w:rsidR="008C5A4D" w:rsidRPr="008C5A4D" w:rsidRDefault="008C5A4D" w:rsidP="008C5A4D">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Устройство площадок под мусорные контейнеры в п. Пробуждение;</w:t>
            </w:r>
          </w:p>
          <w:p w:rsidR="008C5A4D" w:rsidRPr="008C5A4D" w:rsidRDefault="008C5A4D" w:rsidP="008C5A4D">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Устройство площадок под мусорные контейнеры в п. Анисовский.</w:t>
            </w:r>
          </w:p>
          <w:p w:rsidR="008C5A4D" w:rsidRPr="008C5A4D" w:rsidRDefault="008C5A4D" w:rsidP="008C5A4D">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p w:rsidR="008C5A4D" w:rsidRPr="008C5A4D" w:rsidRDefault="008C5A4D" w:rsidP="008C5A4D">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Устройство площадок под мусорные контейнеры в п. Коминтерн;</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lastRenderedPageBreak/>
              <w:t>8.       Реализация проектов развития муниципальных образований области, основанных на местных инициативах (Установка спортивной площадки и ограждения в сквере Мечта);</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9.       Обеспечение содержания мест захоронения на территории Новопушкинского муниципального образования;</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10.    Реализация проектов развития муниципальных образований области, основанных на местных инициативах (установка универсальной спортивной площадки в п. им.К.Маркса).</w:t>
            </w:r>
          </w:p>
        </w:tc>
      </w:tr>
      <w:tr w:rsidR="008C5A4D" w:rsidRPr="008C5A4D" w:rsidTr="008C5A4D">
        <w:tc>
          <w:tcPr>
            <w:tcW w:w="0" w:type="auto"/>
            <w:vMerge w:val="restart"/>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lastRenderedPageBreak/>
              <w:t> </w:t>
            </w:r>
          </w:p>
        </w:tc>
        <w:tc>
          <w:tcPr>
            <w:tcW w:w="0" w:type="auto"/>
            <w:vMerge w:val="restart"/>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Источники</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финансирования</w:t>
            </w:r>
          </w:p>
        </w:tc>
        <w:tc>
          <w:tcPr>
            <w:tcW w:w="0" w:type="auto"/>
            <w:gridSpan w:val="7"/>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Общий объем средств, направляемый на</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реализацию мероприятий муниципальной программы, тыс. рублей</w:t>
            </w:r>
          </w:p>
        </w:tc>
      </w:tr>
      <w:tr w:rsidR="008C5A4D" w:rsidRPr="008C5A4D" w:rsidTr="008C5A4D">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2020 год</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2021 год</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2022 год</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2023 год</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2024 год</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2025 год</w:t>
            </w:r>
          </w:p>
        </w:tc>
      </w:tr>
      <w:tr w:rsidR="008C5A4D" w:rsidRPr="008C5A4D" w:rsidTr="008C5A4D">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Средства федерального бюджета</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1 123,0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828,5</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294,5</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r>
      <w:tr w:rsidR="008C5A4D" w:rsidRPr="008C5A4D" w:rsidTr="008C5A4D">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Средства областного бюджета</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2 709,2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499,0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711,0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1 499,2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r>
      <w:tr w:rsidR="008C5A4D" w:rsidRPr="008C5A4D" w:rsidTr="008C5A4D">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Средства бюджета</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Новопушкинского муниципального образования</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27 202,0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4 497,5</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7 017,6</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7 223,8</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7 838,5</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426,9</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197,7</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Планируемые</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результаты</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реализации</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Программы</w:t>
            </w:r>
          </w:p>
        </w:tc>
        <w:tc>
          <w:tcPr>
            <w:tcW w:w="0" w:type="auto"/>
            <w:gridSpan w:val="8"/>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Создание благоприятных и комфортных условий для проживания и отдыха населения муниципального образования.</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Увеличение уровня освещенности улиц, проездов, внутриквартальных дорог поселения.</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Сокращение потребления электроэнергии.</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Экономия бюджетных средств.</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Улучшение санитарного и экологического состояния поселения.</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Создание комплексного озеленения на территории Новопушкинского муниципального образования.</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Достижение целей по приведению улиц и дворов в состояние, соответствующее современным требованиям и стандартам.</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Развитие благоустройства территории Новопушкинского муниципального образования.</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Реализация Программы позволит сформировать полноценную систему санкционированных мест сбора мусора на территории населенных пунктов, обеспечит общее улучшение санитарно-экологической обстановки. Обеспечение содержания в надлежащем состоянии мест захоронения в населенных пунктах Новопушкинского муниципального образования.</w:t>
            </w:r>
          </w:p>
        </w:tc>
      </w:tr>
    </w:tbl>
    <w:p w:rsidR="008C5A4D" w:rsidRPr="008C5A4D" w:rsidRDefault="008C5A4D" w:rsidP="008C5A4D">
      <w:pPr>
        <w:numPr>
          <w:ilvl w:val="0"/>
          <w:numId w:val="3"/>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lastRenderedPageBreak/>
        <w:t>Общая характеристика сферы реализации муниципальной программы</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Комплексное 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Новопушкинского муниципального образования Энгельсского муниципального района Саратовской области, осуществляемых органами местного самоуправления, физическими и юридическими лицами. Проведение работ по благоустройству осуществляется широким кругом лиц. Необходимость благоустройства территорий, в том числе комплексного, продиктовано на сегодняшний день необходимостью проживания людей в более комфортных условиях. В связи с назревшими проблемами в сфере благоустройства необходимо изменить систему благоустроительных работ. К решению проблем благоустройства поселения необходим целевой подход,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 Определение перспектив благоустройства поселения позволит добиться сосредоточения средств на решение поставленных задач. Проблема благоустройства является одной из приоритетных, требующей систематического внимания и эффективного решения. Разработка и реализация муниципальной программы позволит улучшить внешний облик поселения, повысить уровень благоустройства и санитарного состояния территории поселения, комфортного проживания жителей поселения.</w:t>
      </w:r>
    </w:p>
    <w:p w:rsidR="008C5A4D" w:rsidRPr="008C5A4D" w:rsidRDefault="008C5A4D" w:rsidP="008C5A4D">
      <w:pPr>
        <w:numPr>
          <w:ilvl w:val="0"/>
          <w:numId w:val="4"/>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Цели муниципальной программы</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Целями муниципальной программы является: повышение уровня жизни населения за счет совершенствования системы комплексного благоустройства муниципального образования; повышение уровня внешнего благоустройства и санитарного содержания поселения; совершенствование эстетичного вида поселения, создание гармоничной архитектурно-ландшафтной среды (активизации работ по благоустройству территории поселения, установке и реконструкции систем наружного освещения уличного и дворового пространства населенных пунктов; развитие и поддержка инициатив жителей по благоустройству санитарной очистке придомовых территорий; повышение общего уровня благоустройства поселения). Для достижения поставленных целей в муниципальной программе реализуются меры для решения следующих основных задач: повышение уровня благоустройства территории Новопушкинского муниципального образования; организация взаимодействия между предприятиями, организациями и учреждениями для решения вопросов благоустройства территории поселения; приведение в качественное состояние элементов благоустройства; привлечение жителей к участию в решении проблем благоустройства; модернизация и развитие сети уличного освещения; оздоровление санитарной экологической обстановки в поселении и на свободных территориях, ликвидация свалок бытового мусора.</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Достижение целей муниципальной программы требует решения задач путем реализации соответствующих основных мероприятий программы:</w:t>
      </w:r>
    </w:p>
    <w:p w:rsidR="008C5A4D" w:rsidRPr="008C5A4D" w:rsidRDefault="008C5A4D" w:rsidP="008C5A4D">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«Организация уличного освещения муниципального образования», включает в себя комплекс мероприятий, направленных на достижение целей по улучшение качества уличного освещения населенных пунктов поселения и обеспечения уличным освещением, проблемных в этой сфере, населенных пунктов поселения.</w:t>
      </w:r>
    </w:p>
    <w:p w:rsidR="008C5A4D" w:rsidRPr="008C5A4D" w:rsidRDefault="008C5A4D" w:rsidP="008C5A4D">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«Озеленение территории муниципального образования» нацелено на создание экологических, благоприятных, комфортных и безопасных условий для проживания и отдыха населения Новопушкинского муниципального образования.</w:t>
      </w:r>
    </w:p>
    <w:p w:rsidR="008C5A4D" w:rsidRPr="008C5A4D" w:rsidRDefault="008C5A4D" w:rsidP="008C5A4D">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«Организация прочих мероприятий по благоустройству территории муниципального образования» ориентировано на выполнение мероприятий по содержанию, ремонту, благоустройству дворовых территорий, мест общего пользования, прочих объектов благоустройства, санитарной очистке и поддержанию чистоты и порядка на территории поселения, сезонное содержание территории поселения).  </w:t>
      </w:r>
    </w:p>
    <w:p w:rsidR="008C5A4D" w:rsidRPr="008C5A4D" w:rsidRDefault="008C5A4D" w:rsidP="008C5A4D">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«Устройство площадок под мусорные контейнеры в п. Пробуждение».</w:t>
      </w:r>
    </w:p>
    <w:p w:rsidR="008C5A4D" w:rsidRPr="008C5A4D" w:rsidRDefault="008C5A4D" w:rsidP="008C5A4D">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lastRenderedPageBreak/>
        <w:t>«Устройство площадок под мусорные контейнеры в п. Анисовский».</w:t>
      </w:r>
    </w:p>
    <w:p w:rsidR="008C5A4D" w:rsidRPr="008C5A4D" w:rsidRDefault="008C5A4D" w:rsidP="008C5A4D">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p w:rsidR="008C5A4D" w:rsidRPr="008C5A4D" w:rsidRDefault="008C5A4D" w:rsidP="008C5A4D">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«Устройство площадок под мусорные контейнеры в п. Коминтерн».</w:t>
      </w:r>
    </w:p>
    <w:p w:rsidR="008C5A4D" w:rsidRPr="008C5A4D" w:rsidRDefault="008C5A4D" w:rsidP="008C5A4D">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(Установка спортивной площадки и ограждения в сквере Мечта)».</w:t>
      </w:r>
    </w:p>
    <w:p w:rsidR="008C5A4D" w:rsidRPr="008C5A4D" w:rsidRDefault="008C5A4D" w:rsidP="008C5A4D">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«Обеспечение содержания мест захоронения на территории Новопушкинского муниципального образования»;</w:t>
      </w:r>
    </w:p>
    <w:p w:rsidR="008C5A4D" w:rsidRPr="008C5A4D" w:rsidRDefault="008C5A4D" w:rsidP="008C5A4D">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(установка универсальной спортивной площадки в п. им.К.Маркса).</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Муниципальная программа носит постоянный характер. В силу постоянного характера решаемых в рамках муниципальной программы задач, выделение отдельных этапов ее реализации не предусматривается. Период реализации с 2020 года по 2025 год.</w:t>
      </w:r>
    </w:p>
    <w:p w:rsidR="008C5A4D" w:rsidRPr="008C5A4D" w:rsidRDefault="008C5A4D" w:rsidP="008C5A4D">
      <w:pPr>
        <w:numPr>
          <w:ilvl w:val="0"/>
          <w:numId w:val="6"/>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Обобщенная характеристика основных мероприятий муниципальной программы</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Основными мероприятиями муниципальной программы являются:</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 организация уличного освещения (оплата за электроэнергию, выполнение работ, содержание, модернизация, приобретение материалов);</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 озеленение территории (приобретение саженцев, кустарников, оплата за выполнение работ, содержание зеленых насаждений);</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 прочее благоустройство (установка ограждений, МАФ, содержание памятников воинской славы, содержание ДИП, санитарная очистка и содержание территории поселения, сезонное содержание территории, создание парковых зон);</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 устройство площадок под мусорные контейнеры в п. Пробуждение (строительство площадок для хранения и складирования мусора);</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 устройство площадок под мусорные контейнеры в п. Анисовский (строительство площадок для хранения и складирования мусора);</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 благоустройство сквера в районе обелиска павшим воинам в года ВОВ в. Коминтерн</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 устройство площадок под мусорные контейнеры в п. Коминтерн (строительство площадок для хранения и складирования мусора);</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 реализация проектов развития муниципальных образований области, основанных на местных инициативах (Установка спортивной площадки и ограждения в сквере Мечта);</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-обеспечение содержания мест захоронения на территории Новопушкинского муниципального образования;</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(установка универсальной спортивной площадки в п. им.К.Маркса).</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 </w:t>
      </w:r>
    </w:p>
    <w:p w:rsidR="008C5A4D" w:rsidRPr="008C5A4D" w:rsidRDefault="008C5A4D" w:rsidP="008C5A4D">
      <w:pPr>
        <w:numPr>
          <w:ilvl w:val="0"/>
          <w:numId w:val="7"/>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Характеристика основных мероприятий Программ</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Характеристика основных мероприятий Программы приведена в перечнях мероприятий Программы. Мероприятия сгруппированы в соответствии с задачами Программы по отраслям деятельности.</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4.1. </w:t>
      </w:r>
      <w:r w:rsidRPr="008C5A4D">
        <w:rPr>
          <w:rFonts w:ascii="Arial" w:eastAsia="Times New Roman" w:hAnsi="Arial" w:cs="Arial"/>
          <w:b/>
          <w:bCs/>
          <w:i/>
          <w:iCs/>
          <w:color w:val="333333"/>
          <w:sz w:val="21"/>
          <w:szCs w:val="21"/>
          <w:lang w:eastAsia="ru-RU"/>
        </w:rPr>
        <w:t>Основное мероприятие «Организация уличного освещения муниципального образования».</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lastRenderedPageBreak/>
        <w:t>Цели и задачи основного мероприятия «Организация уличного освещения муниципального образования» (далее - Мероприятие 1).</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Целью является:</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 улучшение условий и комфортности проживания граждан;</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 профилактика правонарушений;</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 повышение безопасности дорожного движения в границах населенных пунктов;</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 снижение негативного воздействия на экологическую обстановку, связанного с использованием ртутьсодержащих источников света, путем внедрения современных, экологически безопасных осветительных приборов и источников света;</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 сокращение потребления электроэнергии и экономия бюджетных средств.</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Задачи: Улучшение качества уличного освещения населенных пунктов Новопушкинского муниципального образования Энгельсского муниципального района.</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Характеристика проблем Мероприятия 1.</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В настоящее время сетью наружного освещения не достаточно оснащена территория поселения, что не обеспечивает нормативное освещение. Для обустройства нормативного количества приборов наружного освещения требуется дополнительное финансирование. Проблема заключается в восстановлении имеющегося освещения, его реконструкции, модернизации и строительстве нового на улицах населенных пунктов Новопушкинского муниципального образования.</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Наружное освещение является одним из важных элементов благоустройства населенных пунктов, обязательность организации которого устанавливается нормативными актами.</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Протяженность сети уличного освещения Новопушкинского МО по состоянию на 01.01.2023 года составляет 20,51 км, в соотношении к дорожно-уличной сети –31,5 %.</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Для уличного освещения выбраны наиболее экономичные на сегодняшний день светодиодные прожектора – LED DS STREET мощностью 50 Вт, эквивалентные галогенному прожектору мощностью 300 Вт, срок службы рассчитан на 40 000 часов. При использовании, в среднем, 10 часов в сутки, срок службы составит 11 лет, гарантия 3 года. Светодиодный прожектор заливающего света, с углом пучка 120</w:t>
      </w:r>
      <w:r w:rsidRPr="008C5A4D">
        <w:rPr>
          <w:rFonts w:ascii="Arial" w:eastAsia="Times New Roman" w:hAnsi="Arial" w:cs="Arial"/>
          <w:color w:val="333333"/>
          <w:sz w:val="16"/>
          <w:szCs w:val="16"/>
          <w:vertAlign w:val="superscript"/>
          <w:lang w:eastAsia="ru-RU"/>
        </w:rPr>
        <w:t>0 </w:t>
      </w:r>
      <w:r w:rsidRPr="008C5A4D">
        <w:rPr>
          <w:rFonts w:ascii="Arial" w:eastAsia="Times New Roman" w:hAnsi="Arial" w:cs="Arial"/>
          <w:color w:val="333333"/>
          <w:sz w:val="21"/>
          <w:szCs w:val="21"/>
          <w:lang w:eastAsia="ru-RU"/>
        </w:rPr>
        <w:t>подходит для освещения территорий рассеянным светом. Корпус светильника имеет высокое качество, обеспечивает прочность и стойкость к агрессивному воздействию окружающей среды, повышенной стойкостью против влаги, насекомых и механических повреждений, вандализма.</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     Установка прожекторов сократит расходы бюджетных средств на установку электрооборудования, содержание сети уличного освещения и оплату потребляемой электроэнергии. Приложению1.    </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b/>
          <w:bCs/>
          <w:i/>
          <w:iCs/>
          <w:color w:val="333333"/>
          <w:sz w:val="21"/>
          <w:szCs w:val="21"/>
          <w:lang w:eastAsia="ru-RU"/>
        </w:rPr>
        <w:t>4.2. Основное мероприятие «Озеленение территории муниципального образования»</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Цели и задачи мероприятия «Озеленение территории муниципального образования» (далее – Мероприятие 2)</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Целью: является содержание зеленых насаждений, устранение аварийных деревьев, создание новых газонов и клумб в населенных пунктах Новопушкинского муниципального образования Энгельсского муниципального района.</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Задачи: Содержание зеленых насаждений, устранение аварийных деревьев, создание новых газонов и клумб в населенных пунктах Новопушкинского муниципального образования.</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Характеристика проблем</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 xml:space="preserve">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формовочной обрезке, эксплуатация их бессистемна. Необходим систематический уход за существующими насаждениями: вырезка поросли, удаление аварийных и старых деревьев, декоративная обрезка, подсадка саженцев, разбивка клумб, </w:t>
      </w:r>
      <w:r w:rsidRPr="008C5A4D">
        <w:rPr>
          <w:rFonts w:ascii="Arial" w:eastAsia="Times New Roman" w:hAnsi="Arial" w:cs="Arial"/>
          <w:color w:val="333333"/>
          <w:sz w:val="21"/>
          <w:szCs w:val="21"/>
          <w:lang w:eastAsia="ru-RU"/>
        </w:rPr>
        <w:lastRenderedPageBreak/>
        <w:t>скашивание газонов и обочин внутриквартальных проездов. Причин такого положения много и, прежде всего, в  отсутствии необходимого штата рабочих по благоустройству, недостаточном участии в этой работе предприятий, учреждений, жителей муниципального образования, учащихся, недостаточности средств, определяемых ежегодно бюджетом поселения.</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b/>
          <w:bCs/>
          <w:i/>
          <w:iCs/>
          <w:color w:val="333333"/>
          <w:sz w:val="21"/>
          <w:szCs w:val="21"/>
          <w:lang w:eastAsia="ru-RU"/>
        </w:rPr>
        <w:t>4.3. Основное мероприятие «Организация прочих мероприятий по благоустройству территории муниципального образования»</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Цели и задачи мероприятия «Организация прочих мероприятий по благоустройству территории муниципального образования» (далее - Мероприятия 3).</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Целью: Мероприятия 3 Создание благоприятных, комфортных и безопасных условий для проживания и отдыха населения Новопушкинского муниципального образования.</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Задачи: Оборудование и содержание ДИП, памятников Воинской славы, создание новых зон для отдыха и благоприятных условий для проживания жителей сельского поселения; установка малых архитектурных форм, ДИП, создание условий для отдыха людей с ограниченными возможностями, поддержание чистоты и порядка , повышение уровня благоустройства территории сельского поселения.</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Характеристика проблем:</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В последние годы в поселении проводится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 Большие нарекания вызывают благоустройство и санитарное содержание дворовых территории.</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b/>
          <w:bCs/>
          <w:i/>
          <w:iCs/>
          <w:color w:val="333333"/>
          <w:sz w:val="21"/>
          <w:szCs w:val="21"/>
          <w:lang w:eastAsia="ru-RU"/>
        </w:rPr>
        <w:t>4.4. Основное мероприятие «Устройство площадок под мусорные контейнеры в п. Пробуждение»</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Цели и задачи мероприятия «Устройство площадок под мусорные контейнеры в п. Пробуждение» (далее- Мероприятие 4).</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Целью: Мероприятия 4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Характеристика проблем:</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b/>
          <w:bCs/>
          <w:i/>
          <w:iCs/>
          <w:color w:val="333333"/>
          <w:sz w:val="21"/>
          <w:szCs w:val="21"/>
          <w:lang w:eastAsia="ru-RU"/>
        </w:rPr>
        <w:t>4.5. Основное мероприятие «Устройство площадок под мусорные контейнеры в п. Анисовский»</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Цели и задачи мероприятия «Устройство площадок под мусорные контейнеры в п. Анисовский» (далее- Мероприятие 5).</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Целью: Мероприятия 4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lastRenderedPageBreak/>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Характеристика проблем:</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b/>
          <w:bCs/>
          <w:i/>
          <w:iCs/>
          <w:color w:val="333333"/>
          <w:sz w:val="21"/>
          <w:szCs w:val="21"/>
          <w:lang w:eastAsia="ru-RU"/>
        </w:rPr>
        <w:t>4.6. Основное мероприятие «Реализация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Цели и задачи мероприятия «Реализация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года ВОВ в. Коминтерн» (далее- Мероприятие 6).</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Целью: Мероприятия 6 В последние годы в поселении проводится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Задачи: Улучшение условий жизнедеятельности жителей поселка, а именно создание современной, комфортной эстетически привлекательной окружающей среды для культуры и отдыха люде.</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Характеристика проблем:</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В центре п. Коминтерн находится сквер, на территории которого расположен обелиск павшим воинам в годы ВОВ, а так же детская площадка, зеленые насаждения и зоны отдыха. Территорию сквера необходимо оградить, так как детская площадка находится около автомобильной дороги и для сохранения зеленых насаждений и обелиска от бродячих животных.</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b/>
          <w:bCs/>
          <w:i/>
          <w:iCs/>
          <w:color w:val="333333"/>
          <w:sz w:val="21"/>
          <w:szCs w:val="21"/>
          <w:lang w:eastAsia="ru-RU"/>
        </w:rPr>
        <w:t>4.7. Основное мероприятие «Устройство площадок под мусорные контейнеры в п. Коминтерн»</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Цели и задачи мероприятия «Устройство площадок под мусорные контейнеры в п. Коминтерн» (далее- Мероприятие 7).</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Целью: Мероприятия 7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Характеристика проблем:</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b/>
          <w:bCs/>
          <w:i/>
          <w:iCs/>
          <w:color w:val="333333"/>
          <w:sz w:val="21"/>
          <w:szCs w:val="21"/>
          <w:lang w:eastAsia="ru-RU"/>
        </w:rPr>
        <w:t>4.8. Основное мероприятие «Реализация проектов развития муниципальных образований области, основанных на местных инициативах (Установка спортивной площадки и ограждения в сквере Мечта)».</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Цели и задачи мероприятия «Реализация проектов развития муниципальных образований области, основанных на местных инициативах (Установка спортивной площадки и ограждения в сквере Мечта» (далее- Мероприятие 8).</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lastRenderedPageBreak/>
        <w:t>Целью: Мероприятия 8 В последние годы в поселении проводится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Задачи: Улучшение условий жизнедеятельности жителей поселка, а именно создание современной, комфортной эстетически привлекательной окружающей среды для культуры и отдыха люде.</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Характеристика проблем:</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В центре п. Пробуждение находится сквер, на территории которого расположены доска почета, детская площадка, зеленые насаждения и зоны отдыха. На территории сквера необходимо установить спортивную площадку, а так же оградить ее так как находится около автомобильной дороги и для сохранения зеленых насаждений и доски почета от бродячих животных.</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b/>
          <w:bCs/>
          <w:i/>
          <w:iCs/>
          <w:color w:val="333333"/>
          <w:sz w:val="21"/>
          <w:szCs w:val="21"/>
          <w:lang w:eastAsia="ru-RU"/>
        </w:rPr>
        <w:t>4.9. Основное мероприятие «Обеспечение содержания мест захоронения на территории Новопушкинского муниципального образования».</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Цели и задачи мероприятия «Обеспечение содержания мест захоронения на территории Новопушкинского муниципального образования» (далее- Мероприятие 9).</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Целью: Мероприятия 9. В последние годы в поселении проводится целенаправленная работа по благоустройству и социальному развитию населенных пунктов. В тоже время в вопросах содержания и благоустройства территории захоронений имеется ряд проблем. Места захоронения населенных пунктов поселения не отвечает современным требованиям.</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Задачи: Содержание в нормативном состоянии мест захоронения в населенных пункта Новопушкинского муниципального образования.</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Характеристика проблем:</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Места захоронения находящиеся в населенных пунктах Новопушкинского муниципального образования нуждаются в содержании и благоустройстве.</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b/>
          <w:bCs/>
          <w:i/>
          <w:iCs/>
          <w:color w:val="333333"/>
          <w:sz w:val="21"/>
          <w:szCs w:val="21"/>
          <w:lang w:eastAsia="ru-RU"/>
        </w:rPr>
        <w:t>4.9. Основное мероприятие «Реализация проектов развития муниципальных образований области, основанных на местных инициативах (установка универсальной спортивной площадки в п. им.К.Маркса)».</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Цели и задачи мероприятия «Реализация проектов развития муниципальных образований области, основанных на местных инициативах (установка универсальной спортивной площадки в п. им.К.Маркса)» (далее- Мероприятие 9).</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Целью: Мероприятия 9. В последние годы в поселении проводится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Задачи: Улучшение условий жизнедеятельности жителей поселка, а именно создание современной, комфортной эстетически привлекательной окружающей среды для культуры и отдыха люде.</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Характеристика проблем:</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 xml:space="preserve">Основанием для проекта послужило, в первую очередь, желание создать спортивную площадку на свежем воздухе, под солнышком, куда может прийти каждый человек и провести свое свободное время. Универсальная спортивная площадка будет местным островком досуга и спортивного отдыха, туда будет доступно прийти каждому жителю поселка. Разработка проекта продиктована стремлением создать максимально благоприятные условия для привлечения большего числа жителей поселка занятием спортом. Спортивные площадки - одна из эффективных и востребованных форм организации свободного времени населения. И они становятся популярнее с каждым годом. Администрация уделяет большое внимание развитию спорта и оздоровлению населения. Выделяются значительные средства на строительство спортивных объектов и сооружений, создаются благоприятные условия для формирования здорового образа жизни. Данный проект, актуален тем, что планируемая спортивная площадка оснащена профессиональным оборудованием, а ее посещение абсолютно бесплатно, </w:t>
      </w:r>
      <w:r w:rsidRPr="008C5A4D">
        <w:rPr>
          <w:rFonts w:ascii="Arial" w:eastAsia="Times New Roman" w:hAnsi="Arial" w:cs="Arial"/>
          <w:color w:val="333333"/>
          <w:sz w:val="21"/>
          <w:szCs w:val="21"/>
          <w:lang w:eastAsia="ru-RU"/>
        </w:rPr>
        <w:lastRenderedPageBreak/>
        <w:t>поскольку данный проект, носит социальный характер. Организация спортивных площадок способствует созданию полноценных условий для занятий физической культурой и спортом детей и подростков. Вовлекает их в массовый спорт, способствует пропаганде здорового образа жизни и является действенной формой профилактики безнадзорности, вредных привычек в молодежной среде.</w:t>
      </w:r>
    </w:p>
    <w:p w:rsidR="008C5A4D" w:rsidRPr="008C5A4D" w:rsidRDefault="008C5A4D" w:rsidP="008C5A4D">
      <w:pPr>
        <w:shd w:val="clear" w:color="auto" w:fill="FFFFFF"/>
        <w:spacing w:after="150" w:line="240" w:lineRule="auto"/>
        <w:rPr>
          <w:rFonts w:ascii="Arial" w:eastAsia="Times New Roman" w:hAnsi="Arial" w:cs="Arial"/>
          <w:color w:val="333333"/>
          <w:sz w:val="21"/>
          <w:szCs w:val="21"/>
          <w:lang w:eastAsia="ru-RU"/>
        </w:rPr>
      </w:pPr>
    </w:p>
    <w:p w:rsidR="008C5A4D" w:rsidRPr="008C5A4D" w:rsidRDefault="008C5A4D" w:rsidP="008C5A4D">
      <w:pPr>
        <w:numPr>
          <w:ilvl w:val="0"/>
          <w:numId w:val="8"/>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Перечень мероприятий муниципальной программы, «Комплексное благоустройство территории Новопушкинского муниципального образования на 2020-2025 годы»</w:t>
      </w:r>
    </w:p>
    <w:tbl>
      <w:tblPr>
        <w:tblW w:w="0" w:type="auto"/>
        <w:tblCellMar>
          <w:top w:w="15" w:type="dxa"/>
          <w:left w:w="15" w:type="dxa"/>
          <w:bottom w:w="15" w:type="dxa"/>
          <w:right w:w="15" w:type="dxa"/>
        </w:tblCellMar>
        <w:tblLook w:val="04A0" w:firstRow="1" w:lastRow="0" w:firstColumn="1" w:lastColumn="0" w:noHBand="0" w:noVBand="1"/>
      </w:tblPr>
      <w:tblGrid>
        <w:gridCol w:w="267"/>
        <w:gridCol w:w="1861"/>
        <w:gridCol w:w="621"/>
        <w:gridCol w:w="1072"/>
        <w:gridCol w:w="841"/>
        <w:gridCol w:w="904"/>
        <w:gridCol w:w="946"/>
        <w:gridCol w:w="443"/>
        <w:gridCol w:w="400"/>
        <w:gridCol w:w="400"/>
        <w:gridCol w:w="400"/>
        <w:gridCol w:w="400"/>
        <w:gridCol w:w="400"/>
        <w:gridCol w:w="400"/>
      </w:tblGrid>
      <w:tr w:rsidR="008C5A4D" w:rsidRPr="008C5A4D" w:rsidTr="008C5A4D">
        <w:tc>
          <w:tcPr>
            <w:tcW w:w="0" w:type="auto"/>
            <w:vMerge w:val="restart"/>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 п/п</w:t>
            </w:r>
          </w:p>
        </w:tc>
        <w:tc>
          <w:tcPr>
            <w:tcW w:w="0" w:type="auto"/>
            <w:vMerge w:val="restart"/>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Задачи направленные на достижение цели</w:t>
            </w:r>
          </w:p>
        </w:tc>
        <w:tc>
          <w:tcPr>
            <w:tcW w:w="0" w:type="auto"/>
            <w:gridSpan w:val="3"/>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Планируемый объем финансирования на решение данной задачи (тыс. руб.)</w:t>
            </w:r>
          </w:p>
        </w:tc>
        <w:tc>
          <w:tcPr>
            <w:tcW w:w="0" w:type="auto"/>
            <w:gridSpan w:val="9"/>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Показатель реализации мероприятий муниципальной программы</w:t>
            </w:r>
          </w:p>
        </w:tc>
      </w:tr>
      <w:tr w:rsidR="008C5A4D" w:rsidRPr="008C5A4D" w:rsidTr="008C5A4D">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c>
          <w:tcPr>
            <w:tcW w:w="0" w:type="auto"/>
            <w:vMerge w:val="restart"/>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Бюджет НМО</w:t>
            </w:r>
          </w:p>
        </w:tc>
        <w:tc>
          <w:tcPr>
            <w:tcW w:w="0" w:type="auto"/>
            <w:vMerge w:val="restart"/>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Федеральный бюджет</w:t>
            </w:r>
          </w:p>
        </w:tc>
        <w:tc>
          <w:tcPr>
            <w:tcW w:w="0" w:type="auto"/>
            <w:vMerge w:val="restart"/>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Областной бюджет</w:t>
            </w:r>
          </w:p>
        </w:tc>
        <w:tc>
          <w:tcPr>
            <w:tcW w:w="0" w:type="auto"/>
            <w:vMerge w:val="restart"/>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Ед.изм.</w:t>
            </w:r>
          </w:p>
        </w:tc>
        <w:tc>
          <w:tcPr>
            <w:tcW w:w="0" w:type="auto"/>
            <w:vMerge w:val="restart"/>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Отчетный базовый период / базовое значение показателей</w:t>
            </w:r>
          </w:p>
        </w:tc>
        <w:tc>
          <w:tcPr>
            <w:tcW w:w="0" w:type="auto"/>
            <w:gridSpan w:val="7"/>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Планируемое значение показателей по годам реализации</w:t>
            </w:r>
          </w:p>
        </w:tc>
      </w:tr>
      <w:tr w:rsidR="008C5A4D" w:rsidRPr="008C5A4D" w:rsidTr="008C5A4D">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2020 год</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2021 год</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2022 год</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2023 год</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2024 год</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2025 год</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3</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4</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5</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6</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7</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8</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9</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10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12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13</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14</w:t>
            </w:r>
          </w:p>
        </w:tc>
      </w:tr>
      <w:tr w:rsidR="008C5A4D" w:rsidRPr="008C5A4D" w:rsidTr="008C5A4D">
        <w:tc>
          <w:tcPr>
            <w:tcW w:w="0" w:type="auto"/>
            <w:gridSpan w:val="14"/>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Мероприятие 1. "Организация уличного освещения в границах МО"</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Оплата за уличное освещение (эл.энергия)</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9 413,5</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2 418,5</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9 413,5</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1 679,2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2 143,2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2 418,5</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2 648,0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376,9</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147,7</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Ремонт уличного освещения</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3 508,6</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604,6</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3 508,6</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378,1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1 645,5</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604,6</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880,4</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3</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Погашение кредиторской задолженности</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441,1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131,4</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441,1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104,6</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131,4</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205,1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r>
      <w:tr w:rsidR="008C5A4D" w:rsidRPr="008C5A4D" w:rsidTr="008C5A4D">
        <w:tc>
          <w:tcPr>
            <w:tcW w:w="0" w:type="auto"/>
            <w:gridSpan w:val="2"/>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13 363,2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3 154,5</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13 363,2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2 161,9</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3 788,7</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3 154,5</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3 733,5</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376,9</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147,7</w:t>
            </w:r>
          </w:p>
        </w:tc>
      </w:tr>
      <w:tr w:rsidR="008C5A4D" w:rsidRPr="008C5A4D" w:rsidTr="008C5A4D">
        <w:tc>
          <w:tcPr>
            <w:tcW w:w="0" w:type="auto"/>
            <w:gridSpan w:val="14"/>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Мероприятие 2. "Озеленение территории МО"</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Приобретение саженцев</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111,8</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39,8</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111,8</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72,0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39,8</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Покос травы, опиловка, корчевание и снос деревьев</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2 610,9</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790,1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2 610,9</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650,4</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930,4</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790,1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240,0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lastRenderedPageBreak/>
              <w:t>3</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Погашение кредиторской задолженности</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519,3</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519,3</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519,3</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519,3</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r>
      <w:tr w:rsidR="008C5A4D" w:rsidRPr="008C5A4D" w:rsidTr="008C5A4D">
        <w:tc>
          <w:tcPr>
            <w:tcW w:w="0" w:type="auto"/>
            <w:gridSpan w:val="2"/>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3 242,0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1 349,2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3 242,0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722,4</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930,4</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1 349,2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240,0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r>
      <w:tr w:rsidR="008C5A4D" w:rsidRPr="008C5A4D" w:rsidTr="008C5A4D">
        <w:tc>
          <w:tcPr>
            <w:tcW w:w="0" w:type="auto"/>
            <w:gridSpan w:val="14"/>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Мероприятия 3." Организация прочих мероприятий по благоустройству территории МО"</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Прочие мероприятия по благоустройству</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6 783,2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1 526,0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6 783,2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974,8</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1 526,0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2 466,9</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1 715,5</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50,0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50,0</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Погашение кредиторской задолженности</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253,2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253,2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253,2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r>
      <w:tr w:rsidR="008C5A4D" w:rsidRPr="008C5A4D" w:rsidTr="008C5A4D">
        <w:tc>
          <w:tcPr>
            <w:tcW w:w="0" w:type="auto"/>
            <w:gridSpan w:val="2"/>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7 036,4</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1 526,0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7 036,4</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974,8</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1 526,0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2 720,1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1 715,5</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50,0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50,0</w:t>
            </w:r>
          </w:p>
        </w:tc>
      </w:tr>
      <w:tr w:rsidR="008C5A4D" w:rsidRPr="008C5A4D" w:rsidTr="008C5A4D">
        <w:tc>
          <w:tcPr>
            <w:tcW w:w="0" w:type="auto"/>
            <w:gridSpan w:val="14"/>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Мероприятие 4. "Устройство площадок под мусорные контейнеры в п. Пробуждении"</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Устройство площадок под мусорные контейнеры в п. Пробуждение</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178,7</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479,2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17,0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674,9</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674,9</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r>
      <w:tr w:rsidR="008C5A4D" w:rsidRPr="008C5A4D" w:rsidTr="008C5A4D">
        <w:tc>
          <w:tcPr>
            <w:tcW w:w="0" w:type="auto"/>
            <w:gridSpan w:val="2"/>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178,7</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479,2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17,0</w:t>
            </w:r>
          </w:p>
        </w:tc>
        <w:tc>
          <w:tcPr>
            <w:tcW w:w="0" w:type="auto"/>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674,9</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674,9</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r>
      <w:tr w:rsidR="008C5A4D" w:rsidRPr="008C5A4D" w:rsidTr="008C5A4D">
        <w:tc>
          <w:tcPr>
            <w:tcW w:w="0" w:type="auto"/>
            <w:gridSpan w:val="14"/>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Мероприятие 5. " Устройство площадок под мусорные контейнеры в п. Анисовский"</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Устройство площадок под мусорные контейнеры в п. Анисовский</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131,0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349,3</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28,4</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508,7</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508,7</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r>
      <w:tr w:rsidR="008C5A4D" w:rsidRPr="008C5A4D" w:rsidTr="008C5A4D">
        <w:tc>
          <w:tcPr>
            <w:tcW w:w="0" w:type="auto"/>
            <w:gridSpan w:val="2"/>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131,0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349,3</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28,4</w:t>
            </w:r>
          </w:p>
        </w:tc>
        <w:tc>
          <w:tcPr>
            <w:tcW w:w="0" w:type="auto"/>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508,7</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508,7</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r>
      <w:tr w:rsidR="008C5A4D" w:rsidRPr="008C5A4D" w:rsidTr="008C5A4D">
        <w:tc>
          <w:tcPr>
            <w:tcW w:w="0" w:type="auto"/>
            <w:gridSpan w:val="14"/>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Мероприятие 6 "Реализация проекта развитие муниципального образования области, основанного на местных инициативах (благоустройство сквера в районе обелиска павшим воинам в годы ВОВ в п. Коминтерн)"</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 xml:space="preserve">Благоустройство сквера в районе обелиска павшим воинам в годы </w:t>
            </w:r>
            <w:r w:rsidRPr="008C5A4D">
              <w:rPr>
                <w:rFonts w:ascii="Times New Roman" w:eastAsia="Times New Roman" w:hAnsi="Times New Roman" w:cs="Times New Roman"/>
                <w:sz w:val="24"/>
                <w:szCs w:val="24"/>
                <w:lang w:eastAsia="ru-RU"/>
              </w:rPr>
              <w:lastRenderedPageBreak/>
              <w:t>ВОВ в п. Коминтерн</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lastRenderedPageBreak/>
              <w:t>328,5</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453,6</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782,1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782,1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r>
      <w:tr w:rsidR="008C5A4D" w:rsidRPr="008C5A4D" w:rsidTr="008C5A4D">
        <w:tc>
          <w:tcPr>
            <w:tcW w:w="0" w:type="auto"/>
            <w:gridSpan w:val="2"/>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lastRenderedPageBreak/>
              <w:t>Итого</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328,5</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453,6</w:t>
            </w:r>
          </w:p>
        </w:tc>
        <w:tc>
          <w:tcPr>
            <w:tcW w:w="0" w:type="auto"/>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 </w:t>
            </w:r>
          </w:p>
        </w:tc>
        <w:tc>
          <w:tcPr>
            <w:tcW w:w="0" w:type="auto"/>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782,1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782,1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r>
      <w:tr w:rsidR="008C5A4D" w:rsidRPr="008C5A4D" w:rsidTr="008C5A4D">
        <w:tc>
          <w:tcPr>
            <w:tcW w:w="0" w:type="auto"/>
            <w:gridSpan w:val="14"/>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Мероприятие 7 "Устройство площадок под мусорные контейнеры в п. Коминтерн"</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Устройство площадок под мусорные контейнеры в п. Коминтерн</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128,7</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294,5</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6,0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429,3</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429,3</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r>
      <w:tr w:rsidR="008C5A4D" w:rsidRPr="008C5A4D" w:rsidTr="008C5A4D">
        <w:tc>
          <w:tcPr>
            <w:tcW w:w="0" w:type="auto"/>
            <w:gridSpan w:val="2"/>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128,7</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294,5</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6,0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429,3</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429,3</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r>
      <w:tr w:rsidR="008C5A4D" w:rsidRPr="008C5A4D" w:rsidTr="008C5A4D">
        <w:tc>
          <w:tcPr>
            <w:tcW w:w="0" w:type="auto"/>
            <w:gridSpan w:val="14"/>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Мероприятие 8 "Реализация проекта развитие муниципального образования области, основанного на местных инициативах  ( установка спортивной площадки и ограждения сквера "Мечта" в п. Пробуждение)"                    </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Установка спортивной площадки и ограждения сквера "Мечта" в п. Пробуждение)"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795,0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705,0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1 500,0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1 500,0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r>
      <w:tr w:rsidR="008C5A4D" w:rsidRPr="008C5A4D" w:rsidTr="008C5A4D">
        <w:tc>
          <w:tcPr>
            <w:tcW w:w="0" w:type="auto"/>
            <w:gridSpan w:val="2"/>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795,0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705,0</w:t>
            </w:r>
          </w:p>
        </w:tc>
        <w:tc>
          <w:tcPr>
            <w:tcW w:w="0" w:type="auto"/>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1 500,0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1 500,0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r>
      <w:tr w:rsidR="008C5A4D" w:rsidRPr="008C5A4D" w:rsidTr="008C5A4D">
        <w:tc>
          <w:tcPr>
            <w:tcW w:w="0" w:type="auto"/>
            <w:gridSpan w:val="14"/>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Мероприятие 9 "Обеспечение содержания мест захоронения на территории Новопушкинского МО"</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Обеспечение содержания мест захоронения</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62,0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62,0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62,0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r>
      <w:tr w:rsidR="008C5A4D" w:rsidRPr="008C5A4D" w:rsidTr="008C5A4D">
        <w:tc>
          <w:tcPr>
            <w:tcW w:w="0" w:type="auto"/>
            <w:gridSpan w:val="2"/>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62,0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62,0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62,0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r>
      <w:tr w:rsidR="008C5A4D" w:rsidRPr="008C5A4D" w:rsidTr="008C5A4D">
        <w:tc>
          <w:tcPr>
            <w:tcW w:w="0" w:type="auto"/>
            <w:gridSpan w:val="14"/>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Мероприятие 10 "Установка универсальной спортивно площадки в п. им. К. Маркса"</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Установка универсальной спортивно площадки в п. им .К. Маркса</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2 087,5</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1 499,2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3 586,7</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3 586,7</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r>
      <w:tr w:rsidR="008C5A4D" w:rsidRPr="008C5A4D" w:rsidTr="008C5A4D">
        <w:tc>
          <w:tcPr>
            <w:tcW w:w="0" w:type="auto"/>
            <w:gridSpan w:val="2"/>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2 087,5</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1 499,2</w:t>
            </w:r>
          </w:p>
        </w:tc>
        <w:tc>
          <w:tcPr>
            <w:tcW w:w="0" w:type="auto"/>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3 586,7</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3 586,7</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r>
      <w:tr w:rsidR="008C5A4D" w:rsidRPr="008C5A4D" w:rsidTr="008C5A4D">
        <w:tc>
          <w:tcPr>
            <w:tcW w:w="0" w:type="auto"/>
            <w:gridSpan w:val="2"/>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lastRenderedPageBreak/>
              <w:t>Всего по мероприятиям</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27 353,0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1 123,0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2 709,2</w:t>
            </w:r>
          </w:p>
        </w:tc>
        <w:tc>
          <w:tcPr>
            <w:tcW w:w="0" w:type="auto"/>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6 029,7</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31 185,3</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5 824,8</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8 174,4</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7 223,8</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9 337,7</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426,9</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197,7</w:t>
            </w:r>
          </w:p>
        </w:tc>
      </w:tr>
    </w:tbl>
    <w:p w:rsidR="008C5A4D" w:rsidRPr="008C5A4D" w:rsidRDefault="008C5A4D" w:rsidP="008C5A4D">
      <w:pPr>
        <w:shd w:val="clear" w:color="auto" w:fill="FFFFFF"/>
        <w:spacing w:after="150" w:line="240" w:lineRule="auto"/>
        <w:jc w:val="center"/>
        <w:rPr>
          <w:rFonts w:ascii="Arial" w:eastAsia="Times New Roman" w:hAnsi="Arial" w:cs="Arial"/>
          <w:color w:val="333333"/>
          <w:sz w:val="21"/>
          <w:szCs w:val="21"/>
          <w:lang w:eastAsia="ru-RU"/>
        </w:rPr>
      </w:pPr>
    </w:p>
    <w:p w:rsidR="008C5A4D" w:rsidRPr="008C5A4D" w:rsidRDefault="008C5A4D" w:rsidP="008C5A4D">
      <w:pPr>
        <w:numPr>
          <w:ilvl w:val="0"/>
          <w:numId w:val="9"/>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Ресурсное обеспечение Программы.</w:t>
      </w:r>
    </w:p>
    <w:tbl>
      <w:tblPr>
        <w:tblW w:w="0" w:type="auto"/>
        <w:tblCellMar>
          <w:top w:w="15" w:type="dxa"/>
          <w:left w:w="15" w:type="dxa"/>
          <w:bottom w:w="15" w:type="dxa"/>
          <w:right w:w="15" w:type="dxa"/>
        </w:tblCellMar>
        <w:tblLook w:val="04A0" w:firstRow="1" w:lastRow="0" w:firstColumn="1" w:lastColumn="0" w:noHBand="0" w:noVBand="1"/>
      </w:tblPr>
      <w:tblGrid>
        <w:gridCol w:w="1886"/>
        <w:gridCol w:w="2142"/>
        <w:gridCol w:w="923"/>
        <w:gridCol w:w="818"/>
        <w:gridCol w:w="650"/>
        <w:gridCol w:w="818"/>
        <w:gridCol w:w="818"/>
        <w:gridCol w:w="650"/>
        <w:gridCol w:w="650"/>
      </w:tblGrid>
      <w:tr w:rsidR="008C5A4D" w:rsidRPr="008C5A4D" w:rsidTr="008C5A4D">
        <w:tc>
          <w:tcPr>
            <w:tcW w:w="0" w:type="auto"/>
            <w:vMerge w:val="restart"/>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Источники и</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объемы</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финансирования</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Программы</w:t>
            </w:r>
          </w:p>
        </w:tc>
        <w:tc>
          <w:tcPr>
            <w:tcW w:w="0" w:type="auto"/>
            <w:vMerge w:val="restart"/>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Источники финансирования</w:t>
            </w:r>
          </w:p>
        </w:tc>
        <w:tc>
          <w:tcPr>
            <w:tcW w:w="0" w:type="auto"/>
            <w:gridSpan w:val="7"/>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Общий объем средств, направляемый на реализацию мероприятий муниципальной программы, тыс. рублей</w:t>
            </w:r>
          </w:p>
        </w:tc>
      </w:tr>
      <w:tr w:rsidR="008C5A4D" w:rsidRPr="008C5A4D" w:rsidTr="008C5A4D">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2020 год</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2021 год</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2022 год</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2023 год</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2024 год</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2025 год</w:t>
            </w:r>
          </w:p>
        </w:tc>
      </w:tr>
      <w:tr w:rsidR="008C5A4D" w:rsidRPr="008C5A4D" w:rsidTr="008C5A4D">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Средства федерального бюджета</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1 123,0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828,5</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294,5</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r>
      <w:tr w:rsidR="008C5A4D" w:rsidRPr="008C5A4D" w:rsidTr="008C5A4D">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Средства областного бюджета</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2 709,2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499,0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711,0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1 499,2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r>
      <w:tr w:rsidR="008C5A4D" w:rsidRPr="008C5A4D" w:rsidTr="008C5A4D">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Средства бюджета</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Новопушкинского муниципального образования</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27 202,0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4 497,5</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7 017,6</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7 223,8</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7 838,5</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426,9</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197,7</w:t>
            </w:r>
          </w:p>
        </w:tc>
      </w:tr>
    </w:tbl>
    <w:p w:rsidR="008C5A4D" w:rsidRPr="008C5A4D" w:rsidRDefault="008C5A4D" w:rsidP="008C5A4D">
      <w:pPr>
        <w:shd w:val="clear" w:color="auto" w:fill="FFFFFF"/>
        <w:spacing w:after="150" w:line="240" w:lineRule="auto"/>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 </w:t>
      </w:r>
    </w:p>
    <w:p w:rsidR="008C5A4D" w:rsidRPr="008C5A4D" w:rsidRDefault="008C5A4D" w:rsidP="008C5A4D">
      <w:pPr>
        <w:numPr>
          <w:ilvl w:val="0"/>
          <w:numId w:val="10"/>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Механизм реализации Программы, организация контроля за исполнением Программы</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Муниципальным заказчиком программы является Администрация Новопушкинского муниципального образования. Управление реализацией Программы осуществляет администрация Новопушкинского муниципального образования. Ответственные по реализации Программы являются начальник отдела по вопросам ЖКХ и благоустройству администрации Жумашев А.А. и главный специалист финансового отдела администрации Меняйленко С.В. В процессе разработки Программы и организовывает работу, направленную на реализацию Программы:</w:t>
      </w:r>
    </w:p>
    <w:p w:rsidR="008C5A4D" w:rsidRPr="008C5A4D" w:rsidRDefault="008C5A4D" w:rsidP="008C5A4D">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разрабатывает Программу;</w:t>
      </w:r>
    </w:p>
    <w:p w:rsidR="008C5A4D" w:rsidRPr="008C5A4D" w:rsidRDefault="008C5A4D" w:rsidP="008C5A4D">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формирует прогноз расходов на реализацию мероприятий Программы;</w:t>
      </w:r>
    </w:p>
    <w:p w:rsidR="008C5A4D" w:rsidRPr="008C5A4D" w:rsidRDefault="008C5A4D" w:rsidP="008C5A4D">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обеспечивает согласование проекта постановления администрации об утверждении Программы, внесении изменений в Программу, и вносит его в установленном порядке на рассмотрение администрации;</w:t>
      </w:r>
    </w:p>
    <w:p w:rsidR="008C5A4D" w:rsidRPr="008C5A4D" w:rsidRDefault="008C5A4D" w:rsidP="008C5A4D">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обеспечивает эффективность и результативность реализации Программы, а также обеспечение достижения количественных и/или качественных показателей эффективности реализации Программы в целом.</w:t>
      </w:r>
    </w:p>
    <w:p w:rsidR="008C5A4D" w:rsidRPr="008C5A4D" w:rsidRDefault="008C5A4D" w:rsidP="008C5A4D">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определяет исполнителей мероприятия программы, в том числе путем проведения торгов, в форме аукциона;</w:t>
      </w:r>
    </w:p>
    <w:p w:rsidR="008C5A4D" w:rsidRPr="008C5A4D" w:rsidRDefault="008C5A4D" w:rsidP="008C5A4D">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готовит отчёт о реализации мероприятия.</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lastRenderedPageBreak/>
        <w:t>            Текущий контроль выполнения программы осуществляет начальник отдела по благоустройству и дорожной деятельности администрации Новопушкинского муниципального образования.</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            Промежуточный контроль осуществляет руководитель аппарата администрации Новопушкинского муниципального образования.</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            Отчеты о ходе реализации муниципальной программы «Комплексное благоустройство территории Новопушкинского муниципального образования на 2020-2025 годы» представляются главе Новопушкинского муниципального образования и Совету депутатов Новопушкинского муниципального образования.</w:t>
      </w:r>
    </w:p>
    <w:p w:rsidR="008C5A4D" w:rsidRPr="008C5A4D" w:rsidRDefault="008C5A4D" w:rsidP="008C5A4D">
      <w:pPr>
        <w:numPr>
          <w:ilvl w:val="0"/>
          <w:numId w:val="12"/>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Оценка эффективности последствий реализации Программы</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8.1. Оценка эффективности Программ производится на основе сопоставления в динамике фактически достигнутых результатов (целевых индикаторов) с их плановыми значениями, определяемыми в процессе разработки Программы в разрезе задач или отдельных мероприятий.</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8.2. Оценка эффективности производится по следующим направлениям:</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 степень достижения целей, решения задач Программы;</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 степень соответствия запланированному уровню затрат по определенному мероприятию Программы;</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 общественная эффективность – соотношение общественно значимого эффекта реализации Программы с непосредственными показателями программных мероприятий;</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 экономическая эффективность – соотношение непосредственных результатов, планируемых для достижения в рамках программных мероприятий, с затратами на их достижение.</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8.3.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b/>
          <w:bCs/>
          <w:i/>
          <w:iCs/>
          <w:color w:val="333333"/>
          <w:sz w:val="21"/>
          <w:szCs w:val="21"/>
          <w:lang w:eastAsia="ru-RU"/>
        </w:rPr>
        <w:t>Kn = (Tfn / Tn) x 100%</w:t>
      </w:r>
      <w:r w:rsidRPr="008C5A4D">
        <w:rPr>
          <w:rFonts w:ascii="Arial" w:eastAsia="Times New Roman" w:hAnsi="Arial" w:cs="Arial"/>
          <w:color w:val="333333"/>
          <w:sz w:val="21"/>
          <w:szCs w:val="21"/>
          <w:lang w:eastAsia="ru-RU"/>
        </w:rPr>
        <w:t>, где</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K – коэффициент эффективности хода реализации n-го целевого индикатора программы;</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Tfn – фактическое значение n-го целевого индикатора, достигнутое в ходе реализации программы;</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Tn – нормативное значение n-го целевого индикатора, утвержденное Программой на соответствующий год;</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n – порядковый номер целевого индикатора Программы.</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Оценка эффективности реализации Программы в целом определяется на основе расчетов итоговой сводной оценки по формуле:</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b/>
          <w:bCs/>
          <w:i/>
          <w:iCs/>
          <w:color w:val="333333"/>
          <w:sz w:val="21"/>
          <w:szCs w:val="21"/>
          <w:lang w:eastAsia="ru-RU"/>
        </w:rPr>
        <w:t>E = (SUM К / m) x 100%</w:t>
      </w:r>
      <w:r w:rsidRPr="008C5A4D">
        <w:rPr>
          <w:rFonts w:ascii="Arial" w:eastAsia="Times New Roman" w:hAnsi="Arial" w:cs="Arial"/>
          <w:color w:val="333333"/>
          <w:sz w:val="21"/>
          <w:szCs w:val="21"/>
          <w:lang w:eastAsia="ru-RU"/>
        </w:rPr>
        <w:t>, где:</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E – эффективность реализации программы (процентов);</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SUM – обозначение математического суммирования;</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K – коэффициенты эффективности хода реализации индикаторов программы;</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m – количество индикаторов программы.</w:t>
      </w:r>
    </w:p>
    <w:p w:rsidR="008C5A4D" w:rsidRPr="008C5A4D" w:rsidRDefault="008C5A4D" w:rsidP="008C5A4D">
      <w:pPr>
        <w:shd w:val="clear" w:color="auto" w:fill="FFFFFF"/>
        <w:spacing w:after="150" w:line="240" w:lineRule="auto"/>
        <w:jc w:val="both"/>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 xml:space="preserve">В случае установления существенных различий (как положительных, так и отрицательных) данных между плановыми и фактическими значениями индикаторов, а также индикаторами </w:t>
      </w:r>
      <w:r w:rsidRPr="008C5A4D">
        <w:rPr>
          <w:rFonts w:ascii="Arial" w:eastAsia="Times New Roman" w:hAnsi="Arial" w:cs="Arial"/>
          <w:color w:val="333333"/>
          <w:sz w:val="21"/>
          <w:szCs w:val="21"/>
          <w:lang w:eastAsia="ru-RU"/>
        </w:rPr>
        <w:lastRenderedPageBreak/>
        <w:t>разных лет, проводится анализ факторов, повлиявший на данное расхождение. По результатам такого анализа обосновывается изменение целевых индикаторов, а также изменение расходов бюджета по сравнению с предыдущими периодами. После проведения расчета общей оценки эффективности по конкретной Программе производится сопоставление полученного результата с данными, приведенными в следующей таблице:</w:t>
      </w:r>
    </w:p>
    <w:tbl>
      <w:tblPr>
        <w:tblW w:w="0" w:type="auto"/>
        <w:tblCellMar>
          <w:top w:w="15" w:type="dxa"/>
          <w:left w:w="15" w:type="dxa"/>
          <w:bottom w:w="15" w:type="dxa"/>
          <w:right w:w="15" w:type="dxa"/>
        </w:tblCellMar>
        <w:tblLook w:val="04A0" w:firstRow="1" w:lastRow="0" w:firstColumn="1" w:lastColumn="0" w:noHBand="0" w:noVBand="1"/>
      </w:tblPr>
      <w:tblGrid>
        <w:gridCol w:w="5131"/>
        <w:gridCol w:w="4224"/>
      </w:tblGrid>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Фактически полученное значение оценки эффективности в целом по Программе</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Степень эффективности  реализации Программы</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80-100% и более</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Высокая</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60-80%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Хорошая</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30-60%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Удовлетворительная</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0-30%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Неудовлетворительная</w:t>
            </w:r>
          </w:p>
        </w:tc>
      </w:tr>
    </w:tbl>
    <w:p w:rsidR="008C5A4D" w:rsidRPr="008C5A4D" w:rsidRDefault="008C5A4D" w:rsidP="008C5A4D">
      <w:pPr>
        <w:shd w:val="clear" w:color="auto" w:fill="FFFFFF"/>
        <w:spacing w:after="150" w:line="240" w:lineRule="auto"/>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Результаты реализации Программы по итогам оценки ее эффективности рассматривается главой Новопушкинского муниципального образования.</w:t>
      </w:r>
    </w:p>
    <w:p w:rsidR="008C5A4D" w:rsidRPr="008C5A4D" w:rsidRDefault="008C5A4D" w:rsidP="008C5A4D">
      <w:pPr>
        <w:shd w:val="clear" w:color="auto" w:fill="FFFFFF"/>
        <w:spacing w:after="150" w:line="240" w:lineRule="auto"/>
        <w:jc w:val="center"/>
        <w:rPr>
          <w:rFonts w:ascii="Arial" w:eastAsia="Times New Roman" w:hAnsi="Arial" w:cs="Arial"/>
          <w:color w:val="333333"/>
          <w:sz w:val="21"/>
          <w:szCs w:val="21"/>
          <w:lang w:eastAsia="ru-RU"/>
        </w:rPr>
      </w:pPr>
    </w:p>
    <w:p w:rsidR="008C5A4D" w:rsidRPr="008C5A4D" w:rsidRDefault="008C5A4D" w:rsidP="008C5A4D">
      <w:pPr>
        <w:shd w:val="clear" w:color="auto" w:fill="FFFFFF"/>
        <w:spacing w:after="150" w:line="240" w:lineRule="auto"/>
        <w:jc w:val="right"/>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Приложение 1</w:t>
      </w:r>
    </w:p>
    <w:p w:rsidR="008C5A4D" w:rsidRPr="008C5A4D" w:rsidRDefault="008C5A4D" w:rsidP="008C5A4D">
      <w:pPr>
        <w:shd w:val="clear" w:color="auto" w:fill="FFFFFF"/>
        <w:spacing w:after="150" w:line="240" w:lineRule="auto"/>
        <w:jc w:val="right"/>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2025 годы»</w:t>
      </w:r>
    </w:p>
    <w:p w:rsidR="008C5A4D" w:rsidRPr="008C5A4D" w:rsidRDefault="008C5A4D" w:rsidP="008C5A4D">
      <w:pPr>
        <w:shd w:val="clear" w:color="auto" w:fill="FFFFFF"/>
        <w:spacing w:after="150" w:line="240" w:lineRule="auto"/>
        <w:jc w:val="center"/>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Плана развития системы уличного освещения населенных пунктов Новопушкинского муниципального образования на 2020–2025 годы</w:t>
      </w:r>
    </w:p>
    <w:tbl>
      <w:tblPr>
        <w:tblW w:w="0" w:type="auto"/>
        <w:tblCellMar>
          <w:top w:w="15" w:type="dxa"/>
          <w:left w:w="15" w:type="dxa"/>
          <w:bottom w:w="15" w:type="dxa"/>
          <w:right w:w="15" w:type="dxa"/>
        </w:tblCellMar>
        <w:tblLook w:val="04A0" w:firstRow="1" w:lastRow="0" w:firstColumn="1" w:lastColumn="0" w:noHBand="0" w:noVBand="1"/>
      </w:tblPr>
      <w:tblGrid>
        <w:gridCol w:w="393"/>
        <w:gridCol w:w="2035"/>
        <w:gridCol w:w="1540"/>
        <w:gridCol w:w="1112"/>
        <w:gridCol w:w="2593"/>
        <w:gridCol w:w="1682"/>
      </w:tblGrid>
      <w:tr w:rsidR="008C5A4D" w:rsidRPr="008C5A4D" w:rsidTr="008C5A4D">
        <w:tc>
          <w:tcPr>
            <w:tcW w:w="0" w:type="auto"/>
            <w:vMerge w:val="restart"/>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 п/п</w:t>
            </w:r>
          </w:p>
        </w:tc>
        <w:tc>
          <w:tcPr>
            <w:tcW w:w="0" w:type="auto"/>
            <w:vMerge w:val="restart"/>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Населенный пункт</w:t>
            </w:r>
          </w:p>
        </w:tc>
        <w:tc>
          <w:tcPr>
            <w:tcW w:w="0" w:type="auto"/>
            <w:vMerge w:val="restart"/>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Замена фонарей уличного освещения, кол-во (шт.)</w:t>
            </w:r>
          </w:p>
        </w:tc>
        <w:tc>
          <w:tcPr>
            <w:tcW w:w="0" w:type="auto"/>
            <w:gridSpan w:val="2"/>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Стоимость работ</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(прогнозируемая)</w:t>
            </w:r>
          </w:p>
        </w:tc>
        <w:tc>
          <w:tcPr>
            <w:tcW w:w="0" w:type="auto"/>
            <w:vMerge w:val="restart"/>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Год   ввода в эксплуатацию</w:t>
            </w:r>
          </w:p>
        </w:tc>
      </w:tr>
      <w:tr w:rsidR="008C5A4D" w:rsidRPr="008C5A4D" w:rsidTr="008C5A4D">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Местный бюджет,</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тыс. руб.</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Другие источники: средства бюджета Энгельсского муниципального района в форме иных межбюджетных трансфертов</w:t>
            </w:r>
          </w:p>
        </w:tc>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Новопушкинского МО</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105,2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2023</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За технологическое присоединение</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775,2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2023</w:t>
            </w:r>
          </w:p>
        </w:tc>
      </w:tr>
      <w:tr w:rsidR="008C5A4D" w:rsidRPr="008C5A4D" w:rsidTr="008C5A4D">
        <w:tc>
          <w:tcPr>
            <w:tcW w:w="0" w:type="auto"/>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20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880,4</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 </w:t>
            </w:r>
          </w:p>
        </w:tc>
      </w:tr>
    </w:tbl>
    <w:p w:rsidR="008C5A4D" w:rsidRPr="008C5A4D" w:rsidRDefault="008C5A4D" w:rsidP="008C5A4D">
      <w:pPr>
        <w:shd w:val="clear" w:color="auto" w:fill="FFFFFF"/>
        <w:spacing w:after="150" w:line="240" w:lineRule="auto"/>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  </w:t>
      </w:r>
    </w:p>
    <w:p w:rsidR="008C5A4D" w:rsidRPr="008C5A4D" w:rsidRDefault="008C5A4D" w:rsidP="008C5A4D">
      <w:pPr>
        <w:shd w:val="clear" w:color="auto" w:fill="FFFFFF"/>
        <w:spacing w:after="150" w:line="240" w:lineRule="auto"/>
        <w:jc w:val="right"/>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Приложение 2</w:t>
      </w:r>
    </w:p>
    <w:p w:rsidR="008C5A4D" w:rsidRPr="008C5A4D" w:rsidRDefault="008C5A4D" w:rsidP="008C5A4D">
      <w:pPr>
        <w:shd w:val="clear" w:color="auto" w:fill="FFFFFF"/>
        <w:spacing w:after="150" w:line="240" w:lineRule="auto"/>
        <w:jc w:val="right"/>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2025 годы»</w:t>
      </w:r>
    </w:p>
    <w:p w:rsidR="008C5A4D" w:rsidRPr="008C5A4D" w:rsidRDefault="008C5A4D" w:rsidP="008C5A4D">
      <w:pPr>
        <w:shd w:val="clear" w:color="auto" w:fill="FFFFFF"/>
        <w:spacing w:after="150" w:line="240" w:lineRule="auto"/>
        <w:jc w:val="center"/>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ПЛАН</w:t>
      </w:r>
    </w:p>
    <w:p w:rsidR="008C5A4D" w:rsidRPr="008C5A4D" w:rsidRDefault="008C5A4D" w:rsidP="008C5A4D">
      <w:pPr>
        <w:shd w:val="clear" w:color="auto" w:fill="FFFFFF"/>
        <w:spacing w:after="150" w:line="240" w:lineRule="auto"/>
        <w:jc w:val="center"/>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озеленения территории Новопушкинского муниципального образования</w:t>
      </w:r>
    </w:p>
    <w:p w:rsidR="008C5A4D" w:rsidRPr="008C5A4D" w:rsidRDefault="008C5A4D" w:rsidP="008C5A4D">
      <w:pPr>
        <w:shd w:val="clear" w:color="auto" w:fill="FFFFFF"/>
        <w:spacing w:after="150" w:line="240" w:lineRule="auto"/>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675"/>
        <w:gridCol w:w="3146"/>
        <w:gridCol w:w="1988"/>
      </w:tblGrid>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lastRenderedPageBreak/>
              <w:t>№ п/п</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Наименование мероприятия</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Стоимость   (руб.)</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Покос сорной растительности</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240 000,0</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240 000,0</w:t>
            </w:r>
          </w:p>
        </w:tc>
      </w:tr>
    </w:tbl>
    <w:p w:rsidR="008C5A4D" w:rsidRPr="008C5A4D" w:rsidRDefault="008C5A4D" w:rsidP="008C5A4D">
      <w:pPr>
        <w:shd w:val="clear" w:color="auto" w:fill="FFFFFF"/>
        <w:spacing w:after="150" w:line="240" w:lineRule="auto"/>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 </w:t>
      </w:r>
    </w:p>
    <w:p w:rsidR="008C5A4D" w:rsidRPr="008C5A4D" w:rsidRDefault="008C5A4D" w:rsidP="008C5A4D">
      <w:pPr>
        <w:shd w:val="clear" w:color="auto" w:fill="FFFFFF"/>
        <w:spacing w:after="150" w:line="240" w:lineRule="auto"/>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 </w:t>
      </w:r>
    </w:p>
    <w:p w:rsidR="008C5A4D" w:rsidRPr="008C5A4D" w:rsidRDefault="008C5A4D" w:rsidP="008C5A4D">
      <w:pPr>
        <w:shd w:val="clear" w:color="auto" w:fill="FFFFFF"/>
        <w:spacing w:after="150" w:line="240" w:lineRule="auto"/>
        <w:jc w:val="right"/>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Приложение 3</w:t>
      </w:r>
    </w:p>
    <w:p w:rsidR="008C5A4D" w:rsidRPr="008C5A4D" w:rsidRDefault="008C5A4D" w:rsidP="008C5A4D">
      <w:pPr>
        <w:shd w:val="clear" w:color="auto" w:fill="FFFFFF"/>
        <w:spacing w:after="150" w:line="240" w:lineRule="auto"/>
        <w:jc w:val="right"/>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2025 годы»</w:t>
      </w:r>
    </w:p>
    <w:p w:rsidR="008C5A4D" w:rsidRPr="008C5A4D" w:rsidRDefault="008C5A4D" w:rsidP="008C5A4D">
      <w:pPr>
        <w:shd w:val="clear" w:color="auto" w:fill="FFFFFF"/>
        <w:spacing w:after="150" w:line="240" w:lineRule="auto"/>
        <w:jc w:val="center"/>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 Плана развития благоустройства населенных пунктов Новопушкинского муниципального образования на 2020–2025 годы</w:t>
      </w:r>
    </w:p>
    <w:p w:rsidR="008C5A4D" w:rsidRPr="008C5A4D" w:rsidRDefault="008C5A4D" w:rsidP="008C5A4D">
      <w:pPr>
        <w:shd w:val="clear" w:color="auto" w:fill="FFFFFF"/>
        <w:spacing w:after="150" w:line="240" w:lineRule="auto"/>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1066"/>
        <w:gridCol w:w="1663"/>
        <w:gridCol w:w="1594"/>
        <w:gridCol w:w="857"/>
        <w:gridCol w:w="1620"/>
        <w:gridCol w:w="1435"/>
        <w:gridCol w:w="1120"/>
      </w:tblGrid>
      <w:tr w:rsidR="008C5A4D" w:rsidRPr="008C5A4D" w:rsidTr="008C5A4D">
        <w:tc>
          <w:tcPr>
            <w:tcW w:w="0" w:type="auto"/>
            <w:vMerge w:val="restart"/>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                № п/п</w:t>
            </w:r>
          </w:p>
        </w:tc>
        <w:tc>
          <w:tcPr>
            <w:tcW w:w="0" w:type="auto"/>
            <w:vMerge w:val="restart"/>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Населенный пункт</w:t>
            </w:r>
          </w:p>
        </w:tc>
        <w:tc>
          <w:tcPr>
            <w:tcW w:w="0" w:type="auto"/>
            <w:vMerge w:val="restart"/>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Наименование</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объекта</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благоустройства</w:t>
            </w:r>
          </w:p>
        </w:tc>
        <w:tc>
          <w:tcPr>
            <w:tcW w:w="0" w:type="auto"/>
            <w:gridSpan w:val="3"/>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Стоимость работ</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(прогнозируемая) тыс. руб</w:t>
            </w:r>
            <w:r w:rsidRPr="008C5A4D">
              <w:rPr>
                <w:rFonts w:ascii="Times New Roman" w:eastAsia="Times New Roman" w:hAnsi="Times New Roman" w:cs="Times New Roman"/>
                <w:sz w:val="24"/>
                <w:szCs w:val="24"/>
                <w:lang w:eastAsia="ru-RU"/>
              </w:rPr>
              <w:t>.</w:t>
            </w:r>
          </w:p>
        </w:tc>
        <w:tc>
          <w:tcPr>
            <w:tcW w:w="0" w:type="auto"/>
            <w:vMerge w:val="restart"/>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Год реализации</w:t>
            </w:r>
          </w:p>
        </w:tc>
      </w:tr>
      <w:tr w:rsidR="008C5A4D" w:rsidRPr="008C5A4D" w:rsidTr="008C5A4D">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местный бюджет</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другие источники: средства бюджета Энгельсского муниципального района в форме иных межбюджетных трансфертов</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внебюджетные средства</w:t>
            </w:r>
          </w:p>
        </w:tc>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3</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4</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5</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6</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7</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Населенные пункты</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Новопушкинского МО</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Приобретение расходных</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материалов</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1 715,5</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2023</w:t>
            </w:r>
          </w:p>
        </w:tc>
      </w:tr>
      <w:tr w:rsidR="008C5A4D" w:rsidRPr="008C5A4D" w:rsidTr="008C5A4D">
        <w:tc>
          <w:tcPr>
            <w:tcW w:w="0" w:type="auto"/>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1 715,5</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 </w:t>
            </w:r>
          </w:p>
        </w:tc>
      </w:tr>
    </w:tbl>
    <w:p w:rsidR="008C5A4D" w:rsidRPr="008C5A4D" w:rsidRDefault="008C5A4D" w:rsidP="008C5A4D">
      <w:pPr>
        <w:shd w:val="clear" w:color="auto" w:fill="FFFFFF"/>
        <w:spacing w:after="150" w:line="240" w:lineRule="auto"/>
        <w:jc w:val="right"/>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Приложение 4</w:t>
      </w:r>
    </w:p>
    <w:p w:rsidR="008C5A4D" w:rsidRPr="008C5A4D" w:rsidRDefault="008C5A4D" w:rsidP="008C5A4D">
      <w:pPr>
        <w:shd w:val="clear" w:color="auto" w:fill="FFFFFF"/>
        <w:spacing w:after="150" w:line="240" w:lineRule="auto"/>
        <w:jc w:val="right"/>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2025 годы»</w:t>
      </w:r>
    </w:p>
    <w:p w:rsidR="008C5A4D" w:rsidRPr="008C5A4D" w:rsidRDefault="008C5A4D" w:rsidP="008C5A4D">
      <w:pPr>
        <w:shd w:val="clear" w:color="auto" w:fill="FFFFFF"/>
        <w:spacing w:after="150" w:line="240" w:lineRule="auto"/>
        <w:jc w:val="center"/>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        Адреса устройство площадок под мусорные контейнеры в п. Пробуждение</w:t>
      </w:r>
    </w:p>
    <w:tbl>
      <w:tblPr>
        <w:tblW w:w="0" w:type="auto"/>
        <w:tblCellMar>
          <w:top w:w="15" w:type="dxa"/>
          <w:left w:w="15" w:type="dxa"/>
          <w:bottom w:w="15" w:type="dxa"/>
          <w:right w:w="15" w:type="dxa"/>
        </w:tblCellMar>
        <w:tblLook w:val="04A0" w:firstRow="1" w:lastRow="0" w:firstColumn="1" w:lastColumn="0" w:noHBand="0" w:noVBand="1"/>
      </w:tblPr>
      <w:tblGrid>
        <w:gridCol w:w="630"/>
        <w:gridCol w:w="2947"/>
        <w:gridCol w:w="2189"/>
        <w:gridCol w:w="944"/>
        <w:gridCol w:w="2645"/>
      </w:tblGrid>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Адрес расположения места накопления ТКО</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Количество контейнеров, шт.</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Объем, м3</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Данные об источниках образования ТКО</w:t>
            </w:r>
          </w:p>
        </w:tc>
      </w:tr>
      <w:tr w:rsidR="008C5A4D" w:rsidRPr="008C5A4D" w:rsidTr="008C5A4D">
        <w:tc>
          <w:tcPr>
            <w:tcW w:w="0" w:type="auto"/>
            <w:gridSpan w:val="2"/>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п. Пробуждение</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51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 </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ул. Горького, д. 12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частный сектор</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ул. Ленинградская - Придорожная</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частный сектор</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lastRenderedPageBreak/>
              <w:t>3.       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Жилой квартал АТХ, магазин «Глория»</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3</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МКД</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4.       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Жилой квартал АТХ, д. 49</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МКД</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5.       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Жилой квартал АТХ, д. 58</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5</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МКД</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6.       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Жилой квартал ЭДСК, д. 69</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3</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МКД</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7.       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Жилой квартал ЭДСК, д. 75</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МКД</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8.       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ул. Кооперативная, д. 39</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3</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частный сектор + МКД</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9.       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ул. Ленинградская, пекарня</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3</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частный сектор</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10.   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ул. Молодежная, д. 43</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3</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частный сектор + МКД</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угол ул. Придорожная – ул. Новая</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3</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частный сектор</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12.   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ул. Степная, д. 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частный сектор</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13.   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ул. Степная, д. 14</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частный сектор</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14.   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ул. Степная, 21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частный сектор</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15.   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ул. Степная, д. 26</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частный сектор</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16.   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угол ул. Школьная – Школьный тупик, д. 5</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частный сектор</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17.   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ул. Ф. Энгельса, д. 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частный сектор + МКД</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18.   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ул. Ф. Энгельса, д. 5</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частный сектор + МКД</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19.   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ул. Эльтонская, д. 33</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частный сектор + МКД</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20.   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ул. Эльтонская, д. 35</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частный сектор + МКД</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21.   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ул. Эльтонская, д. 37</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МКД</w:t>
            </w:r>
          </w:p>
        </w:tc>
      </w:tr>
    </w:tbl>
    <w:p w:rsidR="008C5A4D" w:rsidRPr="008C5A4D" w:rsidRDefault="008C5A4D" w:rsidP="008C5A4D">
      <w:pPr>
        <w:shd w:val="clear" w:color="auto" w:fill="FFFFFF"/>
        <w:spacing w:after="150" w:line="240" w:lineRule="auto"/>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 </w:t>
      </w:r>
    </w:p>
    <w:p w:rsidR="008C5A4D" w:rsidRPr="008C5A4D" w:rsidRDefault="008C5A4D" w:rsidP="008C5A4D">
      <w:pPr>
        <w:shd w:val="clear" w:color="auto" w:fill="FFFFFF"/>
        <w:spacing w:after="150" w:line="240" w:lineRule="auto"/>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Объём работ:</w:t>
      </w:r>
    </w:p>
    <w:p w:rsidR="008C5A4D" w:rsidRPr="008C5A4D" w:rsidRDefault="008C5A4D" w:rsidP="008C5A4D">
      <w:pPr>
        <w:shd w:val="clear" w:color="auto" w:fill="FFFFFF"/>
        <w:spacing w:after="150" w:line="240" w:lineRule="auto"/>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п. Пробуждение</w:t>
      </w:r>
    </w:p>
    <w:p w:rsidR="008C5A4D" w:rsidRPr="008C5A4D" w:rsidRDefault="008C5A4D" w:rsidP="008C5A4D">
      <w:pPr>
        <w:shd w:val="clear" w:color="auto" w:fill="FFFFFF"/>
        <w:spacing w:after="150" w:line="240" w:lineRule="auto"/>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Количество контейнерных площадок для сбора ТКО на 2 контейнера – 14 штук.</w:t>
      </w:r>
    </w:p>
    <w:p w:rsidR="008C5A4D" w:rsidRPr="008C5A4D" w:rsidRDefault="008C5A4D" w:rsidP="008C5A4D">
      <w:pPr>
        <w:shd w:val="clear" w:color="auto" w:fill="FFFFFF"/>
        <w:spacing w:after="150" w:line="240" w:lineRule="auto"/>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Количество контейнерных площадок для сбора ТКО на 3 контейнера – 6 штук.</w:t>
      </w:r>
    </w:p>
    <w:p w:rsidR="008C5A4D" w:rsidRPr="008C5A4D" w:rsidRDefault="008C5A4D" w:rsidP="008C5A4D">
      <w:pPr>
        <w:shd w:val="clear" w:color="auto" w:fill="FFFFFF"/>
        <w:spacing w:after="150" w:line="240" w:lineRule="auto"/>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Количество контейнерных площадок для сбора ТКО на 5 контейнера – 1 штук.</w:t>
      </w:r>
    </w:p>
    <w:p w:rsidR="008C5A4D" w:rsidRPr="008C5A4D" w:rsidRDefault="008C5A4D" w:rsidP="008C5A4D">
      <w:pPr>
        <w:shd w:val="clear" w:color="auto" w:fill="FFFFFF"/>
        <w:spacing w:after="150" w:line="240" w:lineRule="auto"/>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 </w:t>
      </w:r>
    </w:p>
    <w:p w:rsidR="008C5A4D" w:rsidRPr="008C5A4D" w:rsidRDefault="008C5A4D" w:rsidP="008C5A4D">
      <w:pPr>
        <w:shd w:val="clear" w:color="auto" w:fill="FFFFFF"/>
        <w:spacing w:after="150" w:line="240" w:lineRule="auto"/>
        <w:jc w:val="right"/>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 Приложение 5</w:t>
      </w:r>
    </w:p>
    <w:p w:rsidR="008C5A4D" w:rsidRPr="008C5A4D" w:rsidRDefault="008C5A4D" w:rsidP="008C5A4D">
      <w:pPr>
        <w:shd w:val="clear" w:color="auto" w:fill="FFFFFF"/>
        <w:spacing w:after="150" w:line="240" w:lineRule="auto"/>
        <w:jc w:val="right"/>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2025 годы»</w:t>
      </w:r>
    </w:p>
    <w:p w:rsidR="008C5A4D" w:rsidRPr="008C5A4D" w:rsidRDefault="008C5A4D" w:rsidP="008C5A4D">
      <w:pPr>
        <w:shd w:val="clear" w:color="auto" w:fill="FFFFFF"/>
        <w:spacing w:after="150" w:line="240" w:lineRule="auto"/>
        <w:jc w:val="center"/>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       Адреса устройство площадок под мусорные контейнеры в п. Анисовский</w:t>
      </w:r>
    </w:p>
    <w:tbl>
      <w:tblPr>
        <w:tblW w:w="0" w:type="auto"/>
        <w:tblCellMar>
          <w:top w:w="15" w:type="dxa"/>
          <w:left w:w="15" w:type="dxa"/>
          <w:bottom w:w="15" w:type="dxa"/>
          <w:right w:w="15" w:type="dxa"/>
        </w:tblCellMar>
        <w:tblLook w:val="04A0" w:firstRow="1" w:lastRow="0" w:firstColumn="1" w:lastColumn="0" w:noHBand="0" w:noVBand="1"/>
      </w:tblPr>
      <w:tblGrid>
        <w:gridCol w:w="630"/>
        <w:gridCol w:w="3454"/>
        <w:gridCol w:w="1887"/>
        <w:gridCol w:w="1271"/>
        <w:gridCol w:w="2113"/>
      </w:tblGrid>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lastRenderedPageBreak/>
              <w:t>№</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Адрес расположения     места накопления ТКО</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Количество контейнеров, шт.</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Объем,   м3</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Данные об источниках образования ТКО</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п. Анисовский</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39</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 </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угол ул. Дорожная - Космонавтов</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3</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частный сектор</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угол ул. Московская – ул. Центральная, остановочный павильон</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3</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частный сектор</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3.       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угол ул. Московская – ул. Космонавтов</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3</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частный сектор</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4.       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угол ул. Первомайская – ул. Новая</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3</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частный сектор</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5.       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угол ул. Первомайская – ул. Мирная</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3</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частный сектор + МКД</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6.       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угол ул. Первомайская – ул. Молодежная</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3</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частный сектор</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7.       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угол ул. Первомайская – ул. Хомяковой</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3</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частный сектор</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8.       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угол ул. Первомайская – ул. Майора Шапочка</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3</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частный сектор</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9.       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ул. Майора Шапочка, д. 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3</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частный сектор</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10.   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ул. Хомяковой, д. 9</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частный сектор</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ул. Молодежная, д. 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частный сектор</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12.   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угол ул. Дорожная, д. 1 – ул. Новая, д. 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частный сектор</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13.   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угол ул. Московская – ул. Дорожная, д. 18</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частный сектор</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14.   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ул. Космонавтов, д. 12, церковь</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частный сектор</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15.   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ул. Мирная, д. 7</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частный сектор + МКД</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16.   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ул. Новая, д. 13</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частный сектор + МКД</w:t>
            </w:r>
          </w:p>
        </w:tc>
      </w:tr>
    </w:tbl>
    <w:p w:rsidR="008C5A4D" w:rsidRPr="008C5A4D" w:rsidRDefault="008C5A4D" w:rsidP="008C5A4D">
      <w:pPr>
        <w:shd w:val="clear" w:color="auto" w:fill="FFFFFF"/>
        <w:spacing w:after="150" w:line="240" w:lineRule="auto"/>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 </w:t>
      </w:r>
    </w:p>
    <w:p w:rsidR="008C5A4D" w:rsidRPr="008C5A4D" w:rsidRDefault="008C5A4D" w:rsidP="008C5A4D">
      <w:pPr>
        <w:shd w:val="clear" w:color="auto" w:fill="FFFFFF"/>
        <w:spacing w:after="150" w:line="240" w:lineRule="auto"/>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Объём работ:</w:t>
      </w:r>
    </w:p>
    <w:p w:rsidR="008C5A4D" w:rsidRPr="008C5A4D" w:rsidRDefault="008C5A4D" w:rsidP="008C5A4D">
      <w:pPr>
        <w:shd w:val="clear" w:color="auto" w:fill="FFFFFF"/>
        <w:spacing w:after="150" w:line="240" w:lineRule="auto"/>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п. Анисовский</w:t>
      </w:r>
    </w:p>
    <w:p w:rsidR="008C5A4D" w:rsidRPr="008C5A4D" w:rsidRDefault="008C5A4D" w:rsidP="008C5A4D">
      <w:pPr>
        <w:shd w:val="clear" w:color="auto" w:fill="FFFFFF"/>
        <w:spacing w:after="150" w:line="240" w:lineRule="auto"/>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Количество контейнерных площадок для сбора ТКО на 1 контейнера – 2 штук.</w:t>
      </w:r>
    </w:p>
    <w:p w:rsidR="008C5A4D" w:rsidRPr="008C5A4D" w:rsidRDefault="008C5A4D" w:rsidP="008C5A4D">
      <w:pPr>
        <w:shd w:val="clear" w:color="auto" w:fill="FFFFFF"/>
        <w:spacing w:after="150" w:line="240" w:lineRule="auto"/>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Количество контейнерных площадок для сбора ТКО на 2 контейнера – 5 штук.</w:t>
      </w:r>
    </w:p>
    <w:p w:rsidR="008C5A4D" w:rsidRPr="008C5A4D" w:rsidRDefault="008C5A4D" w:rsidP="008C5A4D">
      <w:pPr>
        <w:shd w:val="clear" w:color="auto" w:fill="FFFFFF"/>
        <w:spacing w:after="150" w:line="240" w:lineRule="auto"/>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Количество контейнерных площадок для сбора ТКО на 3 контейнера – 9 штук.</w:t>
      </w:r>
    </w:p>
    <w:p w:rsidR="008C5A4D" w:rsidRPr="008C5A4D" w:rsidRDefault="008C5A4D" w:rsidP="008C5A4D">
      <w:pPr>
        <w:shd w:val="clear" w:color="auto" w:fill="FFFFFF"/>
        <w:spacing w:after="150" w:line="240" w:lineRule="auto"/>
        <w:jc w:val="right"/>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lastRenderedPageBreak/>
        <w:t>Приложение 6</w:t>
      </w:r>
    </w:p>
    <w:p w:rsidR="008C5A4D" w:rsidRPr="008C5A4D" w:rsidRDefault="008C5A4D" w:rsidP="008C5A4D">
      <w:pPr>
        <w:shd w:val="clear" w:color="auto" w:fill="FFFFFF"/>
        <w:spacing w:after="150" w:line="240" w:lineRule="auto"/>
        <w:jc w:val="right"/>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2025 годы»</w:t>
      </w:r>
    </w:p>
    <w:p w:rsidR="008C5A4D" w:rsidRPr="008C5A4D" w:rsidRDefault="008C5A4D" w:rsidP="008C5A4D">
      <w:pPr>
        <w:shd w:val="clear" w:color="auto" w:fill="FFFFFF"/>
        <w:spacing w:after="150" w:line="240" w:lineRule="auto"/>
        <w:jc w:val="center"/>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Плана развития благоустройства населенных пунктов Новопушкинского муниципального образования на 2020–2025 годы</w:t>
      </w:r>
    </w:p>
    <w:p w:rsidR="008C5A4D" w:rsidRPr="008C5A4D" w:rsidRDefault="008C5A4D" w:rsidP="008C5A4D">
      <w:pPr>
        <w:shd w:val="clear" w:color="auto" w:fill="FFFFFF"/>
        <w:spacing w:after="150" w:line="240" w:lineRule="auto"/>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1142"/>
        <w:gridCol w:w="1785"/>
        <w:gridCol w:w="1710"/>
        <w:gridCol w:w="1063"/>
        <w:gridCol w:w="918"/>
        <w:gridCol w:w="560"/>
        <w:gridCol w:w="2177"/>
      </w:tblGrid>
      <w:tr w:rsidR="008C5A4D" w:rsidRPr="008C5A4D" w:rsidTr="008C5A4D">
        <w:tc>
          <w:tcPr>
            <w:tcW w:w="0" w:type="auto"/>
            <w:vMerge w:val="restart"/>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                № п/п</w:t>
            </w:r>
          </w:p>
        </w:tc>
        <w:tc>
          <w:tcPr>
            <w:tcW w:w="0" w:type="auto"/>
            <w:vMerge w:val="restart"/>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Населенный пункт</w:t>
            </w:r>
          </w:p>
        </w:tc>
        <w:tc>
          <w:tcPr>
            <w:tcW w:w="0" w:type="auto"/>
            <w:vMerge w:val="restart"/>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Наименование</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объекта</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благоустройства</w:t>
            </w:r>
          </w:p>
        </w:tc>
        <w:tc>
          <w:tcPr>
            <w:tcW w:w="0" w:type="auto"/>
            <w:gridSpan w:val="3"/>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Стоимость работ (тыс. руб</w:t>
            </w:r>
            <w:r w:rsidRPr="008C5A4D">
              <w:rPr>
                <w:rFonts w:ascii="Times New Roman" w:eastAsia="Times New Roman" w:hAnsi="Times New Roman" w:cs="Times New Roman"/>
                <w:sz w:val="24"/>
                <w:szCs w:val="24"/>
                <w:lang w:eastAsia="ru-RU"/>
              </w:rPr>
              <w:t>.)</w:t>
            </w:r>
          </w:p>
        </w:tc>
        <w:tc>
          <w:tcPr>
            <w:tcW w:w="0" w:type="auto"/>
            <w:vMerge w:val="restart"/>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Год           реализации</w:t>
            </w:r>
          </w:p>
        </w:tc>
      </w:tr>
      <w:tr w:rsidR="008C5A4D" w:rsidRPr="008C5A4D" w:rsidTr="008C5A4D">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областной бюджет</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местный бюджет</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всего</w:t>
            </w:r>
          </w:p>
        </w:tc>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3</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4</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5</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6</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7</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п. Коминтерн Новопушкинского МО</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Благоустройство сквера в районе обелиска павшим воинам в годы ВОВ (ограждение)</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453,6</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328,5</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782,1</w:t>
            </w:r>
          </w:p>
        </w:tc>
        <w:tc>
          <w:tcPr>
            <w:tcW w:w="0" w:type="auto"/>
            <w:vMerge w:val="restart"/>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2020</w:t>
            </w:r>
          </w:p>
        </w:tc>
      </w:tr>
      <w:tr w:rsidR="008C5A4D" w:rsidRPr="008C5A4D" w:rsidTr="008C5A4D">
        <w:tc>
          <w:tcPr>
            <w:tcW w:w="0" w:type="auto"/>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453,6</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328,5</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782,1</w:t>
            </w:r>
          </w:p>
        </w:tc>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r>
    </w:tbl>
    <w:p w:rsidR="008C5A4D" w:rsidRPr="008C5A4D" w:rsidRDefault="008C5A4D" w:rsidP="008C5A4D">
      <w:pPr>
        <w:shd w:val="clear" w:color="auto" w:fill="FFFFFF"/>
        <w:spacing w:after="150" w:line="240" w:lineRule="auto"/>
        <w:jc w:val="right"/>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Приложение 7</w:t>
      </w:r>
    </w:p>
    <w:p w:rsidR="008C5A4D" w:rsidRPr="008C5A4D" w:rsidRDefault="008C5A4D" w:rsidP="008C5A4D">
      <w:pPr>
        <w:shd w:val="clear" w:color="auto" w:fill="FFFFFF"/>
        <w:spacing w:after="150" w:line="240" w:lineRule="auto"/>
        <w:jc w:val="right"/>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2025 годы»</w:t>
      </w:r>
    </w:p>
    <w:p w:rsidR="008C5A4D" w:rsidRPr="008C5A4D" w:rsidRDefault="008C5A4D" w:rsidP="008C5A4D">
      <w:pPr>
        <w:shd w:val="clear" w:color="auto" w:fill="FFFFFF"/>
        <w:spacing w:after="150" w:line="240" w:lineRule="auto"/>
        <w:jc w:val="center"/>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 Адреса устройство площадок под мусорные контейнеры в п. Коминтерн</w:t>
      </w:r>
    </w:p>
    <w:tbl>
      <w:tblPr>
        <w:tblW w:w="0" w:type="auto"/>
        <w:tblCellMar>
          <w:top w:w="15" w:type="dxa"/>
          <w:left w:w="15" w:type="dxa"/>
          <w:bottom w:w="15" w:type="dxa"/>
          <w:right w:w="15" w:type="dxa"/>
        </w:tblCellMar>
        <w:tblLook w:val="04A0" w:firstRow="1" w:lastRow="0" w:firstColumn="1" w:lastColumn="0" w:noHBand="0" w:noVBand="1"/>
      </w:tblPr>
      <w:tblGrid>
        <w:gridCol w:w="630"/>
        <w:gridCol w:w="3231"/>
        <w:gridCol w:w="1968"/>
        <w:gridCol w:w="1271"/>
        <w:gridCol w:w="2255"/>
      </w:tblGrid>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Адрес расположения     места накопления ТКО</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Количество контейнеров, шт.</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Объем,   м3</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Данные об источниках образования ТКО</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п. Коминтерн</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28</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 </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ул. Зеленая</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частный сектор</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ул. Коммунистическая д.2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частный сектор + МКД</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3.       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ул. Коммунистическая д.10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3</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частный сектор + МКД</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4.       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ул. Коммунистическая д.22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частный сектор +МКД</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5.       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ул. Коммунистическая д.26</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частный сектор + МКД</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6.       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ул. Маяковского д.6-8</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МКД</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7.       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ул. Маяковского д. 9</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МКД</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lastRenderedPageBreak/>
              <w:t>8.       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ул. Маяковского д.17</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МКД</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9.       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ул. Садовая д.12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частный сектор</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10.   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ул. Саратовская д.2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частный сектор</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ул. Советская д.4</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частный сектор</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12.   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ул. Советская д.22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частный сектор</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13.   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ул. Степная д.14-ул. Березовая</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частный сектор</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14.   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ул. Центральная д.18</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частный сектор</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15.   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ул. Центральная д.50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частный сектор</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16.   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ул. Школьная д.4</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частный сектор</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17.   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ул. Новая</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частный сектор</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18.   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ул. Тепличная д.13</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частный сектор</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19.   </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ул. Мира д.10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частный сектор</w:t>
            </w:r>
          </w:p>
        </w:tc>
      </w:tr>
    </w:tbl>
    <w:p w:rsidR="008C5A4D" w:rsidRPr="008C5A4D" w:rsidRDefault="008C5A4D" w:rsidP="008C5A4D">
      <w:pPr>
        <w:shd w:val="clear" w:color="auto" w:fill="FFFFFF"/>
        <w:spacing w:after="150" w:line="240" w:lineRule="auto"/>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 </w:t>
      </w:r>
    </w:p>
    <w:p w:rsidR="008C5A4D" w:rsidRPr="008C5A4D" w:rsidRDefault="008C5A4D" w:rsidP="008C5A4D">
      <w:pPr>
        <w:shd w:val="clear" w:color="auto" w:fill="FFFFFF"/>
        <w:spacing w:after="150" w:line="240" w:lineRule="auto"/>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Объём работ: п. Коминтерн</w:t>
      </w:r>
    </w:p>
    <w:p w:rsidR="008C5A4D" w:rsidRPr="008C5A4D" w:rsidRDefault="008C5A4D" w:rsidP="008C5A4D">
      <w:pPr>
        <w:shd w:val="clear" w:color="auto" w:fill="FFFFFF"/>
        <w:spacing w:after="150" w:line="240" w:lineRule="auto"/>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 </w:t>
      </w:r>
      <w:r w:rsidRPr="008C5A4D">
        <w:rPr>
          <w:rFonts w:ascii="Arial" w:eastAsia="Times New Roman" w:hAnsi="Arial" w:cs="Arial"/>
          <w:color w:val="333333"/>
          <w:sz w:val="21"/>
          <w:szCs w:val="21"/>
          <w:lang w:eastAsia="ru-RU"/>
        </w:rPr>
        <w:t>Количество контейнерных площадок для сбора ТКО на 1 контейнера – 11 штук.</w:t>
      </w:r>
    </w:p>
    <w:p w:rsidR="008C5A4D" w:rsidRPr="008C5A4D" w:rsidRDefault="008C5A4D" w:rsidP="008C5A4D">
      <w:pPr>
        <w:shd w:val="clear" w:color="auto" w:fill="FFFFFF"/>
        <w:spacing w:after="150" w:line="240" w:lineRule="auto"/>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Количество контейнерных площадок для сбора ТКО на 2 контейнера – 7 штук.</w:t>
      </w:r>
    </w:p>
    <w:p w:rsidR="008C5A4D" w:rsidRPr="008C5A4D" w:rsidRDefault="008C5A4D" w:rsidP="008C5A4D">
      <w:pPr>
        <w:shd w:val="clear" w:color="auto" w:fill="FFFFFF"/>
        <w:spacing w:after="150" w:line="240" w:lineRule="auto"/>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Количество контейнерных площадок для сбора ТКО на 3 контейнера – 1 штук.</w:t>
      </w:r>
    </w:p>
    <w:p w:rsidR="008C5A4D" w:rsidRPr="008C5A4D" w:rsidRDefault="008C5A4D" w:rsidP="008C5A4D">
      <w:pPr>
        <w:shd w:val="clear" w:color="auto" w:fill="FFFFFF"/>
        <w:spacing w:after="150" w:line="240" w:lineRule="auto"/>
        <w:jc w:val="right"/>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Приложение 8</w:t>
      </w:r>
    </w:p>
    <w:p w:rsidR="008C5A4D" w:rsidRPr="008C5A4D" w:rsidRDefault="008C5A4D" w:rsidP="008C5A4D">
      <w:pPr>
        <w:shd w:val="clear" w:color="auto" w:fill="FFFFFF"/>
        <w:spacing w:after="150" w:line="240" w:lineRule="auto"/>
        <w:jc w:val="right"/>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2025 годы»</w:t>
      </w:r>
    </w:p>
    <w:p w:rsidR="008C5A4D" w:rsidRPr="008C5A4D" w:rsidRDefault="008C5A4D" w:rsidP="008C5A4D">
      <w:pPr>
        <w:shd w:val="clear" w:color="auto" w:fill="FFFFFF"/>
        <w:spacing w:after="150" w:line="240" w:lineRule="auto"/>
        <w:jc w:val="center"/>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Плана развития благоустройства населенных пунктов Новопушкинского муниципального образования на 2020–2025 годы </w:t>
      </w:r>
    </w:p>
    <w:p w:rsidR="008C5A4D" w:rsidRPr="008C5A4D" w:rsidRDefault="008C5A4D" w:rsidP="008C5A4D">
      <w:pPr>
        <w:shd w:val="clear" w:color="auto" w:fill="FFFFFF"/>
        <w:spacing w:after="150" w:line="240" w:lineRule="auto"/>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1174"/>
        <w:gridCol w:w="1834"/>
        <w:gridCol w:w="1757"/>
        <w:gridCol w:w="1093"/>
        <w:gridCol w:w="943"/>
        <w:gridCol w:w="716"/>
        <w:gridCol w:w="1838"/>
      </w:tblGrid>
      <w:tr w:rsidR="008C5A4D" w:rsidRPr="008C5A4D" w:rsidTr="008C5A4D">
        <w:tc>
          <w:tcPr>
            <w:tcW w:w="0" w:type="auto"/>
            <w:vMerge w:val="restart"/>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                № п/п</w:t>
            </w:r>
          </w:p>
        </w:tc>
        <w:tc>
          <w:tcPr>
            <w:tcW w:w="0" w:type="auto"/>
            <w:vMerge w:val="restart"/>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Населенный пункт</w:t>
            </w:r>
          </w:p>
        </w:tc>
        <w:tc>
          <w:tcPr>
            <w:tcW w:w="0" w:type="auto"/>
            <w:vMerge w:val="restart"/>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Наименование</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объекта</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благоустройства</w:t>
            </w:r>
          </w:p>
        </w:tc>
        <w:tc>
          <w:tcPr>
            <w:tcW w:w="0" w:type="auto"/>
            <w:gridSpan w:val="3"/>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Стоимость работ (тыс. руб</w:t>
            </w:r>
            <w:r w:rsidRPr="008C5A4D">
              <w:rPr>
                <w:rFonts w:ascii="Times New Roman" w:eastAsia="Times New Roman" w:hAnsi="Times New Roman" w:cs="Times New Roman"/>
                <w:sz w:val="24"/>
                <w:szCs w:val="24"/>
                <w:lang w:eastAsia="ru-RU"/>
              </w:rPr>
              <w:t>.)</w:t>
            </w:r>
          </w:p>
        </w:tc>
        <w:tc>
          <w:tcPr>
            <w:tcW w:w="0" w:type="auto"/>
            <w:vMerge w:val="restart"/>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Год    реализации</w:t>
            </w:r>
          </w:p>
        </w:tc>
      </w:tr>
      <w:tr w:rsidR="008C5A4D" w:rsidRPr="008C5A4D" w:rsidTr="008C5A4D">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областной бюджет</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местный бюджет</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всего</w:t>
            </w:r>
          </w:p>
        </w:tc>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3</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4</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5</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6</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7</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п. Пробуждение Новопушкинского МО</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Установка спортивной площадки и ограждения сквера «Мечта» в поселке Пробуждение</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705,0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795,0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1 500,0</w:t>
            </w:r>
          </w:p>
        </w:tc>
        <w:tc>
          <w:tcPr>
            <w:tcW w:w="0" w:type="auto"/>
            <w:vMerge w:val="restart"/>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2022</w:t>
            </w:r>
          </w:p>
        </w:tc>
      </w:tr>
      <w:tr w:rsidR="008C5A4D" w:rsidRPr="008C5A4D" w:rsidTr="008C5A4D">
        <w:tc>
          <w:tcPr>
            <w:tcW w:w="0" w:type="auto"/>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705,0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795,0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1 500,0</w:t>
            </w:r>
          </w:p>
        </w:tc>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r>
    </w:tbl>
    <w:p w:rsidR="008C5A4D" w:rsidRPr="008C5A4D" w:rsidRDefault="008C5A4D" w:rsidP="008C5A4D">
      <w:pPr>
        <w:shd w:val="clear" w:color="auto" w:fill="FFFFFF"/>
        <w:spacing w:after="150" w:line="240" w:lineRule="auto"/>
        <w:jc w:val="right"/>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lastRenderedPageBreak/>
        <w:t>Приложение 9</w:t>
      </w:r>
    </w:p>
    <w:p w:rsidR="008C5A4D" w:rsidRPr="008C5A4D" w:rsidRDefault="008C5A4D" w:rsidP="008C5A4D">
      <w:pPr>
        <w:shd w:val="clear" w:color="auto" w:fill="FFFFFF"/>
        <w:spacing w:after="150" w:line="240" w:lineRule="auto"/>
        <w:jc w:val="right"/>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2025 годы»</w:t>
      </w:r>
    </w:p>
    <w:p w:rsidR="008C5A4D" w:rsidRPr="008C5A4D" w:rsidRDefault="008C5A4D" w:rsidP="008C5A4D">
      <w:pPr>
        <w:shd w:val="clear" w:color="auto" w:fill="FFFFFF"/>
        <w:spacing w:after="150" w:line="240" w:lineRule="auto"/>
        <w:jc w:val="center"/>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Обеспечение содержания мест захоронения в населенных пунктах Новопушкинского муниципального образования на 2023–2025 годы</w:t>
      </w:r>
    </w:p>
    <w:p w:rsidR="008C5A4D" w:rsidRPr="008C5A4D" w:rsidRDefault="008C5A4D" w:rsidP="008C5A4D">
      <w:pPr>
        <w:shd w:val="clear" w:color="auto" w:fill="FFFFFF"/>
        <w:spacing w:after="150" w:line="240" w:lineRule="auto"/>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508"/>
        <w:gridCol w:w="3066"/>
        <w:gridCol w:w="2048"/>
        <w:gridCol w:w="1020"/>
        <w:gridCol w:w="1215"/>
        <w:gridCol w:w="1498"/>
      </w:tblGrid>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 п/п</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Населенный                 пункт</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Наименование объекта</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Цена за ед.</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(руб.)</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Стоимость</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(руб.)</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Год реализации</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п. Новопушкинское</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кладбище</w:t>
            </w:r>
          </w:p>
        </w:tc>
        <w:tc>
          <w:tcPr>
            <w:tcW w:w="0" w:type="auto"/>
            <w:vMerge w:val="restart"/>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1 240,00</w:t>
            </w:r>
          </w:p>
        </w:tc>
        <w:tc>
          <w:tcPr>
            <w:tcW w:w="0" w:type="auto"/>
            <w:vMerge w:val="restart"/>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62 000,00</w:t>
            </w:r>
          </w:p>
        </w:tc>
        <w:tc>
          <w:tcPr>
            <w:tcW w:w="0" w:type="auto"/>
            <w:vMerge w:val="restart"/>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2023</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п. Коминтерн</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кладбище</w:t>
            </w:r>
          </w:p>
        </w:tc>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3</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п. Лощинный</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кладбище</w:t>
            </w:r>
          </w:p>
        </w:tc>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4</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п. Анисовский</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кладбище</w:t>
            </w:r>
          </w:p>
        </w:tc>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5</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п. Придорожный</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кладбище</w:t>
            </w:r>
          </w:p>
        </w:tc>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6</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п. им.К.Маркса</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кладбище</w:t>
            </w:r>
          </w:p>
        </w:tc>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r>
      <w:tr w:rsidR="008C5A4D" w:rsidRPr="008C5A4D" w:rsidTr="008C5A4D">
        <w:tc>
          <w:tcPr>
            <w:tcW w:w="0" w:type="auto"/>
            <w:gridSpan w:val="3"/>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1 240,00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62 000,00</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 </w:t>
            </w:r>
          </w:p>
        </w:tc>
      </w:tr>
    </w:tbl>
    <w:p w:rsidR="008C5A4D" w:rsidRPr="008C5A4D" w:rsidRDefault="008C5A4D" w:rsidP="008C5A4D">
      <w:pPr>
        <w:shd w:val="clear" w:color="auto" w:fill="FFFFFF"/>
        <w:spacing w:after="150" w:line="240" w:lineRule="auto"/>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 </w:t>
      </w:r>
    </w:p>
    <w:p w:rsidR="008C5A4D" w:rsidRPr="008C5A4D" w:rsidRDefault="008C5A4D" w:rsidP="008C5A4D">
      <w:pPr>
        <w:shd w:val="clear" w:color="auto" w:fill="FFFFFF"/>
        <w:spacing w:after="150" w:line="240" w:lineRule="auto"/>
        <w:jc w:val="right"/>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 Приложение 10</w:t>
      </w:r>
    </w:p>
    <w:p w:rsidR="008C5A4D" w:rsidRPr="008C5A4D" w:rsidRDefault="008C5A4D" w:rsidP="008C5A4D">
      <w:pPr>
        <w:shd w:val="clear" w:color="auto" w:fill="FFFFFF"/>
        <w:spacing w:after="150" w:line="240" w:lineRule="auto"/>
        <w:jc w:val="right"/>
        <w:rPr>
          <w:rFonts w:ascii="Arial" w:eastAsia="Times New Roman" w:hAnsi="Arial" w:cs="Arial"/>
          <w:color w:val="333333"/>
          <w:sz w:val="21"/>
          <w:szCs w:val="21"/>
          <w:lang w:eastAsia="ru-RU"/>
        </w:rPr>
      </w:pPr>
      <w:r w:rsidRPr="008C5A4D">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2025 годы»</w:t>
      </w:r>
    </w:p>
    <w:p w:rsidR="008C5A4D" w:rsidRPr="008C5A4D" w:rsidRDefault="008C5A4D" w:rsidP="008C5A4D">
      <w:pPr>
        <w:shd w:val="clear" w:color="auto" w:fill="FFFFFF"/>
        <w:spacing w:after="150" w:line="240" w:lineRule="auto"/>
        <w:jc w:val="center"/>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Плана развития благоустройства населенных пунктов Новопушкинского муниципального образования на 2020–2025 годы</w:t>
      </w:r>
    </w:p>
    <w:p w:rsidR="008C5A4D" w:rsidRPr="008C5A4D" w:rsidRDefault="008C5A4D" w:rsidP="008C5A4D">
      <w:pPr>
        <w:shd w:val="clear" w:color="auto" w:fill="FFFFFF"/>
        <w:spacing w:after="150" w:line="240" w:lineRule="auto"/>
        <w:rPr>
          <w:rFonts w:ascii="Arial" w:eastAsia="Times New Roman" w:hAnsi="Arial" w:cs="Arial"/>
          <w:color w:val="333333"/>
          <w:sz w:val="21"/>
          <w:szCs w:val="21"/>
          <w:lang w:eastAsia="ru-RU"/>
        </w:rPr>
      </w:pPr>
      <w:r w:rsidRPr="008C5A4D">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1181"/>
        <w:gridCol w:w="1846"/>
        <w:gridCol w:w="1768"/>
        <w:gridCol w:w="1099"/>
        <w:gridCol w:w="949"/>
        <w:gridCol w:w="720"/>
        <w:gridCol w:w="1792"/>
      </w:tblGrid>
      <w:tr w:rsidR="008C5A4D" w:rsidRPr="008C5A4D" w:rsidTr="008C5A4D">
        <w:tc>
          <w:tcPr>
            <w:tcW w:w="0" w:type="auto"/>
            <w:vMerge w:val="restart"/>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                № п/п</w:t>
            </w:r>
          </w:p>
        </w:tc>
        <w:tc>
          <w:tcPr>
            <w:tcW w:w="0" w:type="auto"/>
            <w:vMerge w:val="restart"/>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Населенный пункт</w:t>
            </w:r>
          </w:p>
        </w:tc>
        <w:tc>
          <w:tcPr>
            <w:tcW w:w="0" w:type="auto"/>
            <w:vMerge w:val="restart"/>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Наименование</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объекта</w:t>
            </w:r>
          </w:p>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благоустройства</w:t>
            </w:r>
          </w:p>
        </w:tc>
        <w:tc>
          <w:tcPr>
            <w:tcW w:w="0" w:type="auto"/>
            <w:gridSpan w:val="3"/>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Стоимость работ (тыс. руб</w:t>
            </w:r>
            <w:r w:rsidRPr="008C5A4D">
              <w:rPr>
                <w:rFonts w:ascii="Times New Roman" w:eastAsia="Times New Roman" w:hAnsi="Times New Roman" w:cs="Times New Roman"/>
                <w:sz w:val="24"/>
                <w:szCs w:val="24"/>
                <w:lang w:eastAsia="ru-RU"/>
              </w:rPr>
              <w:t>.)</w:t>
            </w:r>
          </w:p>
        </w:tc>
        <w:tc>
          <w:tcPr>
            <w:tcW w:w="0" w:type="auto"/>
            <w:vMerge w:val="restart"/>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Год   реализации</w:t>
            </w:r>
          </w:p>
        </w:tc>
      </w:tr>
      <w:tr w:rsidR="008C5A4D" w:rsidRPr="008C5A4D" w:rsidTr="008C5A4D">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областной бюджет</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местный бюджет</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всего</w:t>
            </w:r>
          </w:p>
        </w:tc>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3</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4</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5</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6</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7</w:t>
            </w:r>
          </w:p>
        </w:tc>
      </w:tr>
      <w:tr w:rsidR="008C5A4D" w:rsidRPr="008C5A4D" w:rsidTr="008C5A4D">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п. им.К.Маркса Новопушкинского МО</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Установка универсальной спортивной площадки и ограждения</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1 499,2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2 087,5</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3 587,6</w:t>
            </w:r>
          </w:p>
        </w:tc>
        <w:tc>
          <w:tcPr>
            <w:tcW w:w="0" w:type="auto"/>
            <w:vMerge w:val="restart"/>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2023</w:t>
            </w:r>
          </w:p>
        </w:tc>
      </w:tr>
      <w:tr w:rsidR="008C5A4D" w:rsidRPr="008C5A4D" w:rsidTr="008C5A4D">
        <w:tc>
          <w:tcPr>
            <w:tcW w:w="0" w:type="auto"/>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1 499,2</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2 087,5</w:t>
            </w:r>
          </w:p>
        </w:tc>
        <w:tc>
          <w:tcPr>
            <w:tcW w:w="0" w:type="auto"/>
            <w:shd w:val="clear" w:color="auto" w:fill="auto"/>
            <w:vAlign w:val="center"/>
            <w:hideMark/>
          </w:tcPr>
          <w:p w:rsidR="008C5A4D" w:rsidRPr="008C5A4D" w:rsidRDefault="008C5A4D" w:rsidP="008C5A4D">
            <w:pPr>
              <w:spacing w:after="150" w:line="240" w:lineRule="auto"/>
              <w:rPr>
                <w:rFonts w:ascii="Times New Roman" w:eastAsia="Times New Roman" w:hAnsi="Times New Roman" w:cs="Times New Roman"/>
                <w:sz w:val="24"/>
                <w:szCs w:val="24"/>
                <w:lang w:eastAsia="ru-RU"/>
              </w:rPr>
            </w:pPr>
            <w:r w:rsidRPr="008C5A4D">
              <w:rPr>
                <w:rFonts w:ascii="Times New Roman" w:eastAsia="Times New Roman" w:hAnsi="Times New Roman" w:cs="Times New Roman"/>
                <w:b/>
                <w:bCs/>
                <w:sz w:val="24"/>
                <w:szCs w:val="24"/>
                <w:lang w:eastAsia="ru-RU"/>
              </w:rPr>
              <w:t>3 587,6</w:t>
            </w:r>
          </w:p>
        </w:tc>
        <w:tc>
          <w:tcPr>
            <w:tcW w:w="0" w:type="auto"/>
            <w:vMerge/>
            <w:shd w:val="clear" w:color="auto" w:fill="auto"/>
            <w:vAlign w:val="center"/>
            <w:hideMark/>
          </w:tcPr>
          <w:p w:rsidR="008C5A4D" w:rsidRPr="008C5A4D" w:rsidRDefault="008C5A4D" w:rsidP="008C5A4D">
            <w:pPr>
              <w:spacing w:after="0" w:line="240" w:lineRule="auto"/>
              <w:rPr>
                <w:rFonts w:ascii="Times New Roman" w:eastAsia="Times New Roman" w:hAnsi="Times New Roman" w:cs="Times New Roman"/>
                <w:sz w:val="24"/>
                <w:szCs w:val="24"/>
                <w:lang w:eastAsia="ru-RU"/>
              </w:rPr>
            </w:pPr>
          </w:p>
        </w:tc>
      </w:tr>
    </w:tbl>
    <w:p w:rsidR="008C5A4D" w:rsidRPr="008C5A4D" w:rsidRDefault="008C5A4D" w:rsidP="008C5A4D">
      <w:pPr>
        <w:numPr>
          <w:ilvl w:val="0"/>
          <w:numId w:val="13"/>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E12B27" w:rsidRDefault="00E12B27">
      <w:bookmarkStart w:id="0" w:name="_GoBack"/>
      <w:bookmarkEnd w:id="0"/>
    </w:p>
    <w:sectPr w:rsidR="00E12B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3A36"/>
    <w:multiLevelType w:val="multilevel"/>
    <w:tmpl w:val="BF4A06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163CE8"/>
    <w:multiLevelType w:val="multilevel"/>
    <w:tmpl w:val="A6521F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BB21A5"/>
    <w:multiLevelType w:val="multilevel"/>
    <w:tmpl w:val="CA3CD6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D54B14"/>
    <w:multiLevelType w:val="multilevel"/>
    <w:tmpl w:val="050841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E87FED"/>
    <w:multiLevelType w:val="multilevel"/>
    <w:tmpl w:val="F76C7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B5478D"/>
    <w:multiLevelType w:val="multilevel"/>
    <w:tmpl w:val="617A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F772ED"/>
    <w:multiLevelType w:val="multilevel"/>
    <w:tmpl w:val="611E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513750"/>
    <w:multiLevelType w:val="multilevel"/>
    <w:tmpl w:val="6C8807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DB1F64"/>
    <w:multiLevelType w:val="multilevel"/>
    <w:tmpl w:val="0FBCF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845562"/>
    <w:multiLevelType w:val="multilevel"/>
    <w:tmpl w:val="9522C2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071AD0"/>
    <w:multiLevelType w:val="multilevel"/>
    <w:tmpl w:val="B028A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793A87"/>
    <w:multiLevelType w:val="multilevel"/>
    <w:tmpl w:val="1C566E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0D0538"/>
    <w:multiLevelType w:val="multilevel"/>
    <w:tmpl w:val="E01A0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8"/>
  </w:num>
  <w:num w:numId="3">
    <w:abstractNumId w:val="4"/>
  </w:num>
  <w:num w:numId="4">
    <w:abstractNumId w:val="9"/>
  </w:num>
  <w:num w:numId="5">
    <w:abstractNumId w:val="10"/>
  </w:num>
  <w:num w:numId="6">
    <w:abstractNumId w:val="3"/>
  </w:num>
  <w:num w:numId="7">
    <w:abstractNumId w:val="11"/>
  </w:num>
  <w:num w:numId="8">
    <w:abstractNumId w:val="7"/>
  </w:num>
  <w:num w:numId="9">
    <w:abstractNumId w:val="0"/>
  </w:num>
  <w:num w:numId="10">
    <w:abstractNumId w:val="1"/>
  </w:num>
  <w:num w:numId="11">
    <w:abstractNumId w:val="6"/>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A4D"/>
    <w:rsid w:val="008C5A4D"/>
    <w:rsid w:val="00E12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055FA-6BD0-4C3F-95A5-5392CE32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C5A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C5A4D"/>
    <w:rPr>
      <w:rFonts w:ascii="Times New Roman" w:eastAsia="Times New Roman" w:hAnsi="Times New Roman" w:cs="Times New Roman"/>
      <w:b/>
      <w:bCs/>
      <w:sz w:val="36"/>
      <w:szCs w:val="36"/>
      <w:lang w:eastAsia="ru-RU"/>
    </w:rPr>
  </w:style>
  <w:style w:type="paragraph" w:customStyle="1" w:styleId="msonormal0">
    <w:name w:val="msonormal"/>
    <w:basedOn w:val="a"/>
    <w:rsid w:val="008C5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C5A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C5A4D"/>
    <w:rPr>
      <w:b/>
      <w:bCs/>
    </w:rPr>
  </w:style>
  <w:style w:type="character" w:styleId="a5">
    <w:name w:val="Emphasis"/>
    <w:basedOn w:val="a0"/>
    <w:uiPriority w:val="20"/>
    <w:qFormat/>
    <w:rsid w:val="008C5A4D"/>
    <w:rPr>
      <w:i/>
      <w:iCs/>
    </w:rPr>
  </w:style>
  <w:style w:type="character" w:styleId="a6">
    <w:name w:val="Hyperlink"/>
    <w:basedOn w:val="a0"/>
    <w:uiPriority w:val="99"/>
    <w:semiHidden/>
    <w:unhideWhenUsed/>
    <w:rsid w:val="008C5A4D"/>
    <w:rPr>
      <w:color w:val="0000FF"/>
      <w:u w:val="single"/>
    </w:rPr>
  </w:style>
  <w:style w:type="character" w:styleId="a7">
    <w:name w:val="FollowedHyperlink"/>
    <w:basedOn w:val="a0"/>
    <w:uiPriority w:val="99"/>
    <w:semiHidden/>
    <w:unhideWhenUsed/>
    <w:rsid w:val="008C5A4D"/>
    <w:rPr>
      <w:color w:val="800080"/>
      <w:u w:val="single"/>
    </w:rPr>
  </w:style>
  <w:style w:type="character" w:customStyle="1" w:styleId="icon-chevron-left">
    <w:name w:val="icon-chevron-left"/>
    <w:basedOn w:val="a0"/>
    <w:rsid w:val="008C5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39291">
      <w:bodyDiv w:val="1"/>
      <w:marLeft w:val="0"/>
      <w:marRight w:val="0"/>
      <w:marTop w:val="0"/>
      <w:marBottom w:val="0"/>
      <w:divBdr>
        <w:top w:val="none" w:sz="0" w:space="0" w:color="auto"/>
        <w:left w:val="none" w:sz="0" w:space="0" w:color="auto"/>
        <w:bottom w:val="none" w:sz="0" w:space="0" w:color="auto"/>
        <w:right w:val="none" w:sz="0" w:space="0" w:color="auto"/>
      </w:divBdr>
      <w:divsChild>
        <w:div w:id="433089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6790</Words>
  <Characters>38707</Characters>
  <Application>Microsoft Office Word</Application>
  <DocSecurity>0</DocSecurity>
  <Lines>322</Lines>
  <Paragraphs>90</Paragraphs>
  <ScaleCrop>false</ScaleCrop>
  <Company>SPecialiST RePack</Company>
  <LinksUpToDate>false</LinksUpToDate>
  <CharactersWithSpaces>45407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2024-02-29T06:44:00Z</dcterms:created>
  <dcterms:modified xsi:type="dcterms:W3CDTF">2024-02-29T06:45:00Z</dcterms:modified>
</cp:coreProperties>
</file>