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ЭНГЕЛЬССКИЙ МУНИЦИПАЛЬНЫЙ РАЙОН САРАТОВСКОЙ ОБЛАСТИ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НОВОПУШКИНСКОЕ МУНИЦИПАЛЬНОЕ ОБРАЗОВАНИЕ</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АДМИНИСТРАЦИЯ</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НОВОПУШКИНСКОГО МУНИЦИПАЛЬНОГО ОБРАЗОВАНИЯ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 О С Т А Н О В Л Е Н И 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от 23.11.2022 года                                                                   № 319</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 Пробуждение</w:t>
      </w: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both"/>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ПОСТАНОВЛЯЕТ:</w:t>
      </w:r>
    </w:p>
    <w:p w:rsidR="00D84177" w:rsidRPr="00D84177" w:rsidRDefault="00D84177" w:rsidP="00D8417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D84177" w:rsidRPr="00D84177" w:rsidRDefault="00D84177" w:rsidP="00D8417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D84177" w:rsidRPr="00D84177" w:rsidRDefault="00D84177" w:rsidP="00D8417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И.о. Главы Новопушкинского</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муниципального образования                                                     А.А. Доди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Приложение</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постановлении администрации</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от 23.11.2022 года № 319    </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Утверждена</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постановлением администрации Новопушкинского муниципального</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образования</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от 27.12.2019 г. № 234</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Муниципальная программа</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Новопушкинского муниципального образования</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«Комплексное благоустройство территории</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Новопушкинского муниципального образования</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 2020-2024 годы»</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2022</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Паспорт</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4"/>
        <w:gridCol w:w="2598"/>
        <w:gridCol w:w="935"/>
        <w:gridCol w:w="841"/>
        <w:gridCol w:w="682"/>
        <w:gridCol w:w="841"/>
        <w:gridCol w:w="682"/>
        <w:gridCol w:w="682"/>
      </w:tblGrid>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Наименование муниципальной программы</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«Комплексное благоустройство территории Новопушкинского</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муниципального образования на 2020-2024 годы»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(далее – Программа)</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Цели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населенных пунктов Новопушкинского муниципального 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комфортных условий для проживания и отдыха населения.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Задачи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 </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 Приведение в качественное состояние элементов благоустройства;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 Содержание, текущий ремонт объектов благоустройство (МАФ, ДИП, газонов, зеленых насаждений);</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свободных территориях, ликвидация стихийных навалов мусора;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Реконструкция и ремонт системы уличного освещения, с установкой</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светильников в населенных пунктах;</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Формирование условий и создание мест отдыха населения;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Заказчик</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Администрация Новопушкинского муниципального образования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Разработчик</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Администрация Новопушкинского муниципального образования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Сроки реализации Программы</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2020-2024 годы</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Перечень</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основных</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мероприятий</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Организация уличного освещения муниципального 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Озеленение территории муниципального образования</w:t>
            </w:r>
          </w:p>
          <w:p w:rsidR="00D84177" w:rsidRPr="00D84177" w:rsidRDefault="00D84177" w:rsidP="00D84177">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D84177" w:rsidRPr="00D84177" w:rsidRDefault="00D84177" w:rsidP="00D84177">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Пробуждение;</w:t>
            </w:r>
          </w:p>
          <w:p w:rsidR="00D84177" w:rsidRPr="00D84177" w:rsidRDefault="00D84177" w:rsidP="00D84177">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Анисовский.</w:t>
            </w:r>
          </w:p>
          <w:p w:rsidR="00D84177" w:rsidRPr="00D84177" w:rsidRDefault="00D84177" w:rsidP="00D84177">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D84177" w:rsidRPr="00D84177" w:rsidRDefault="00D84177" w:rsidP="00D84177">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Коминтерн;</w:t>
            </w:r>
          </w:p>
          <w:p w:rsidR="00D84177" w:rsidRPr="00D84177" w:rsidRDefault="00D84177" w:rsidP="00D84177">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tc>
      </w:tr>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Источники 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объемы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финансирования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Источники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финансирования</w:t>
            </w:r>
          </w:p>
        </w:tc>
        <w:tc>
          <w:tcPr>
            <w:tcW w:w="0" w:type="auto"/>
            <w:gridSpan w:val="6"/>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Общий объем средств, направляемый на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2024 год</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828,5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294,5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499,0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711,0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Средства бюджета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Новопушкинского муниципального образования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22 386,0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4 497,5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7 017,6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8 462,3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1 994,8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413,8</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Планируемые</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результаты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реализации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tc>
        <w:tc>
          <w:tcPr>
            <w:tcW w:w="0" w:type="auto"/>
            <w:gridSpan w:val="7"/>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Сокращение потребления электроэнергии.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Экономия бюджетных средств.</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Улучшение санитарного и экологического состояния поселения.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D84177" w:rsidRPr="00D84177" w:rsidRDefault="00D84177" w:rsidP="00D8417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D84177" w:rsidRPr="00D84177" w:rsidRDefault="00D84177" w:rsidP="00D8417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Цели муниципальной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w:t>
      </w:r>
      <w:r w:rsidRPr="00D84177">
        <w:rPr>
          <w:rFonts w:ascii="Arial" w:eastAsia="Times New Roman" w:hAnsi="Arial" w:cs="Arial"/>
          <w:color w:val="333333"/>
          <w:sz w:val="21"/>
          <w:szCs w:val="21"/>
          <w:lang w:eastAsia="ru-RU"/>
        </w:rPr>
        <w:lastRenderedPageBreak/>
        <w:t>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Пробуждение».</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Анисовский».</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Коминтерн».</w:t>
      </w:r>
    </w:p>
    <w:p w:rsidR="00D84177" w:rsidRPr="00D84177" w:rsidRDefault="00D84177" w:rsidP="00D8417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2024 год.</w:t>
      </w:r>
    </w:p>
    <w:p w:rsidR="00D84177" w:rsidRPr="00D84177" w:rsidRDefault="00D84177" w:rsidP="00D8417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Основными мероприятиями муниципальной программы являются: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 благоустройство сквера в районе обелиска павшим воинам в года ВОВ в. Коминтерн</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r w:rsidRPr="00D84177">
        <w:rPr>
          <w:rFonts w:ascii="Arial" w:eastAsia="Times New Roman" w:hAnsi="Arial" w:cs="Arial"/>
          <w:b/>
          <w:bCs/>
          <w:color w:val="333333"/>
          <w:sz w:val="21"/>
          <w:szCs w:val="21"/>
          <w:lang w:eastAsia="ru-RU"/>
        </w:rPr>
        <w:t> </w:t>
      </w:r>
    </w:p>
    <w:p w:rsidR="00D84177" w:rsidRPr="00D84177" w:rsidRDefault="00D84177" w:rsidP="00D8417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Характеристика основных мероприятий Программ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4.1. </w:t>
      </w:r>
      <w:r w:rsidRPr="00D84177">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является: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улучшение условий и комфортности проживания граждан;</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профилактика правонарушений;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 Мероприятия 1.</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D84177">
        <w:rPr>
          <w:rFonts w:ascii="Arial" w:eastAsia="Times New Roman" w:hAnsi="Arial" w:cs="Arial"/>
          <w:color w:val="333333"/>
          <w:sz w:val="16"/>
          <w:szCs w:val="16"/>
          <w:vertAlign w:val="superscript"/>
          <w:lang w:eastAsia="ru-RU"/>
        </w:rPr>
        <w:t>0 </w:t>
      </w:r>
      <w:r w:rsidRPr="00D84177">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2024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2020–2024 годы» согласно Приложению1.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lastRenderedPageBreak/>
        <w:t>4.4. Основное мероприятие «Устройство площадок под мусорные контейнеры в п. Пробуждение»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lastRenderedPageBreak/>
        <w:t>4.7. Основное мероприятие «Устройство площадок под мусорные контейнеры в п. Коминтерн»</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7).</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Характеристика проблем: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D84177" w:rsidRPr="00D84177" w:rsidRDefault="00D84177" w:rsidP="00D84177">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
        <w:gridCol w:w="1771"/>
        <w:gridCol w:w="67"/>
        <w:gridCol w:w="141"/>
        <w:gridCol w:w="141"/>
        <w:gridCol w:w="141"/>
        <w:gridCol w:w="821"/>
        <w:gridCol w:w="989"/>
        <w:gridCol w:w="782"/>
        <w:gridCol w:w="311"/>
        <w:gridCol w:w="1093"/>
        <w:gridCol w:w="471"/>
        <w:gridCol w:w="83"/>
        <w:gridCol w:w="470"/>
        <w:gridCol w:w="470"/>
        <w:gridCol w:w="67"/>
        <w:gridCol w:w="470"/>
        <w:gridCol w:w="470"/>
        <w:gridCol w:w="90"/>
        <w:gridCol w:w="281"/>
      </w:tblGrid>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N п/п</w:t>
            </w:r>
          </w:p>
        </w:tc>
        <w:tc>
          <w:tcPr>
            <w:tcW w:w="0" w:type="auto"/>
            <w:gridSpan w:val="2"/>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Задачи,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направленные на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достижение                   цели</w:t>
            </w:r>
          </w:p>
        </w:tc>
        <w:tc>
          <w:tcPr>
            <w:tcW w:w="0" w:type="auto"/>
            <w:gridSpan w:val="6"/>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Планируемый объем</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финансирования на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решение данной задачи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(тыс. руб.)</w:t>
            </w:r>
          </w:p>
        </w:tc>
        <w:tc>
          <w:tcPr>
            <w:tcW w:w="0" w:type="auto"/>
            <w:gridSpan w:val="11"/>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Показатель   реализации мероприятий</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муниципальной программы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gridSpan w:val="6"/>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Ед. изм.</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Отчетный базовый период/Базовое значение показателя (на начало реализац</w:t>
            </w:r>
            <w:r w:rsidRPr="00D84177">
              <w:rPr>
                <w:rFonts w:ascii="Arial" w:eastAsia="Times New Roman" w:hAnsi="Arial" w:cs="Arial"/>
                <w:b/>
                <w:bCs/>
                <w:color w:val="333333"/>
                <w:sz w:val="21"/>
                <w:szCs w:val="21"/>
                <w:lang w:eastAsia="ru-RU"/>
              </w:rPr>
              <w:lastRenderedPageBreak/>
              <w:t>ии подпрограммы)</w:t>
            </w:r>
          </w:p>
        </w:tc>
        <w:tc>
          <w:tcPr>
            <w:tcW w:w="0" w:type="auto"/>
            <w:gridSpan w:val="9"/>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Планируемое значение</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показателя по годам</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реализации</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Другие источники (средства областного бюджета)</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2021</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2022</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2023 год</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2024 год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12</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13</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Оплата за уличное освещение</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8 429,9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4 439,9</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8 429,9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1 679,2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2 143,2</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2 698,9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1 494,8</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413,8</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Ремонт уличного освещения</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2 624,0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2 275,5</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2 624,0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378,1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1 645,4</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600,5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Погашение кредиторской задолженности</w:t>
            </w:r>
          </w:p>
        </w:tc>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131,5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131,5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131,5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11 185,4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6 715,4</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11 185,4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2 057,3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3 788,6</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3 430,9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1 494,8</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413,8</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Приобретение саженцев</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122,0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72,0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122,0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72,0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Покос травы</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2 372,4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1 511,4</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2 372,4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650,4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861,0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811,0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2 494,4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1 583,4</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2 494,4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722,4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861,0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811,0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100,0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Мероприятие 3 «Организация прочих мероприятий по благоустройству</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территории муниципального образования»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5 046,8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2 072,4</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5 046,8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974,8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1 149,5</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2 522,5</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400,0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Итого:</w:t>
            </w:r>
          </w:p>
        </w:tc>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5 046,8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2 072,4</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5 046,8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974,8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1 149,5</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2 522,5</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400,0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178,7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479,2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17,0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674,9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674,9</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178,7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479,2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17,0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674,9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674,9</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131,0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349,3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28,4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508,7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508,7</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gridSpan w:val="3"/>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131,0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349,3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28,4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508,7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508,7</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Мероприятия 6 «Реализация проектов развития муниципальных образований области,</w:t>
            </w:r>
          </w:p>
          <w:p w:rsidR="00D84177" w:rsidRPr="00D84177" w:rsidRDefault="00D84177" w:rsidP="00D84177">
            <w:pPr>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основанных на местных инициативах (благоустройство сквера в районе обелиска</w:t>
            </w:r>
          </w:p>
          <w:p w:rsidR="00D84177" w:rsidRPr="00D84177" w:rsidRDefault="00D84177" w:rsidP="00D84177">
            <w:pPr>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павшим воинам в года ВОВ в. Коминтерн»</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Благоустройство сквера в районе обелиска павшим воинам в годы ВОВ в. Коминтерн</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328,5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453,6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782,1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782,1</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328,5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453,6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782,1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782,1</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Мероприятия 7 « Устройство площадок под мусорные контейнеры в п. Коминтерн»</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r w:rsidRPr="00D84177">
              <w:rPr>
                <w:rFonts w:ascii="Arial" w:eastAsia="Times New Roman" w:hAnsi="Arial" w:cs="Arial"/>
                <w:b/>
                <w:bCs/>
                <w:color w:val="333333"/>
                <w:sz w:val="21"/>
                <w:szCs w:val="21"/>
                <w:lang w:eastAsia="ru-RU"/>
              </w:rPr>
              <w:t>.</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128,7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294,5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429,3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429,3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128,7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294,5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429,3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429,3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20"/>
            <w:shd w:val="clear" w:color="auto" w:fill="FFFFFF"/>
            <w:vAlign w:val="center"/>
            <w:hideMark/>
          </w:tcPr>
          <w:p w:rsidR="00D84177" w:rsidRPr="00D84177" w:rsidRDefault="00D84177" w:rsidP="00D84177">
            <w:pPr>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Мероприятия 8 «Реализация проектов развития муниципальных образований области,</w:t>
            </w:r>
          </w:p>
          <w:p w:rsidR="00D84177" w:rsidRPr="00D84177" w:rsidRDefault="00D84177" w:rsidP="00D84177">
            <w:pPr>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основанных на местных инициативах (Установка спортивной площадки и ограждения сквера «Мечта» в поселке Пробуждение)»</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gridSpan w:val="4"/>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Установка спортивной площадки и ограждения сквера «Мечта» в поселке Пробуждение</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795,0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705,0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1 500,0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1 500,0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Итого:</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795,0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705,0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1 500,00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r>
      <w:tr w:rsidR="00D84177" w:rsidRPr="00D84177" w:rsidTr="00D84177">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Погашение кредиторской задолженности</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2 097,4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2 097,4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294,7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1 698,1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gridSpan w:val="5"/>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 по</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мероприятиям</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22 386,0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10 271,2</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24 719,0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5 825,0</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8 023,1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8 462,3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1 994,8</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413,8</w:t>
            </w:r>
          </w:p>
        </w:tc>
      </w:tr>
      <w:tr w:rsidR="00D84177" w:rsidRPr="00D84177" w:rsidTr="00D84177">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2"/>
        <w:gridCol w:w="2308"/>
        <w:gridCol w:w="1006"/>
        <w:gridCol w:w="928"/>
        <w:gridCol w:w="781"/>
        <w:gridCol w:w="928"/>
        <w:gridCol w:w="781"/>
        <w:gridCol w:w="781"/>
      </w:tblGrid>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Источники и</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объемы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финансирования</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Источники финансирования</w:t>
            </w:r>
          </w:p>
        </w:tc>
        <w:tc>
          <w:tcPr>
            <w:tcW w:w="0" w:type="auto"/>
            <w:gridSpan w:val="6"/>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2024 год</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828,5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294,5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499,0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711,0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Средства бюджета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22 386,0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4 497,5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7 017,6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8 462,3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1 994,8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413,8</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D84177" w:rsidRPr="00D84177" w:rsidRDefault="00D84177" w:rsidP="00D8417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разрабатывает Программу;</w:t>
      </w:r>
    </w:p>
    <w:p w:rsidR="00D84177" w:rsidRPr="00D84177" w:rsidRDefault="00D84177" w:rsidP="00D8417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формирует прогноз расходов на реализацию мероприятий Программы;</w:t>
      </w:r>
    </w:p>
    <w:p w:rsidR="00D84177" w:rsidRPr="00D84177" w:rsidRDefault="00D84177" w:rsidP="00D8417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D84177" w:rsidRPr="00D84177" w:rsidRDefault="00D84177" w:rsidP="00D8417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D84177" w:rsidRPr="00D84177" w:rsidRDefault="00D84177" w:rsidP="00D8417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определяет исполнителей мероприятия программы, в том числе путем проведения торгов, в форме аукциона;</w:t>
      </w:r>
    </w:p>
    <w:p w:rsidR="00D84177" w:rsidRPr="00D84177" w:rsidRDefault="00D84177" w:rsidP="00D8417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готовит отчёт о реализации мероприятия.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2020-2024 годы» представляются главе Новопушкинского муниципального образования и Совету депутатов Новопушкинского муниципального образования.</w:t>
      </w:r>
    </w:p>
    <w:p w:rsidR="00D84177" w:rsidRPr="00D84177" w:rsidRDefault="00D84177" w:rsidP="00D8417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Оценка эффективности последствий реализации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8.2. Оценка эффективности производится по следующим направлениям: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степень достижения целей, решения задач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Kn = (Tfn / Tn) x 100%</w:t>
      </w:r>
      <w:r w:rsidRPr="00D84177">
        <w:rPr>
          <w:rFonts w:ascii="Arial" w:eastAsia="Times New Roman" w:hAnsi="Arial" w:cs="Arial"/>
          <w:color w:val="333333"/>
          <w:sz w:val="21"/>
          <w:szCs w:val="21"/>
          <w:lang w:eastAsia="ru-RU"/>
        </w:rPr>
        <w:t>, где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n – порядковый номер целевого индикатора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i/>
          <w:iCs/>
          <w:color w:val="333333"/>
          <w:sz w:val="21"/>
          <w:szCs w:val="21"/>
          <w:lang w:eastAsia="ru-RU"/>
        </w:rPr>
        <w:t>E = (SUM К / m) x 100%</w:t>
      </w:r>
      <w:r w:rsidRPr="00D84177">
        <w:rPr>
          <w:rFonts w:ascii="Arial" w:eastAsia="Times New Roman" w:hAnsi="Arial" w:cs="Arial"/>
          <w:color w:val="333333"/>
          <w:sz w:val="21"/>
          <w:szCs w:val="21"/>
          <w:lang w:eastAsia="ru-RU"/>
        </w:rPr>
        <w:t>, где: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E – эффективность реализации программы (процентов);</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SUM – обозначение математического суммирования;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m – количество индикаторов программы.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43"/>
        <w:gridCol w:w="3912"/>
      </w:tblGrid>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Степень эффективности реализации Программы</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Высокая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60-80%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Хорошая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30-60%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Удовлетворительная</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0-30%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Неудовлетворительная</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1</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План развития системы уличного освещения населенных пунктовНовопушкинского муниципального образования на 2020–2024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784"/>
        <w:gridCol w:w="1643"/>
        <w:gridCol w:w="1065"/>
        <w:gridCol w:w="2837"/>
        <w:gridCol w:w="1655"/>
      </w:tblGrid>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Замена фонарей уличного освещения, кол-во (шт.)</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Стоимость работ</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Год   ввода в эксплуатацию</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Местный бюджет,</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600,5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2022</w:t>
            </w:r>
          </w:p>
        </w:tc>
      </w:tr>
      <w:tr w:rsidR="00D84177" w:rsidRPr="00D84177" w:rsidTr="00D84177">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600,5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2</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ПЛАН</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2"/>
        <w:gridCol w:w="2861"/>
        <w:gridCol w:w="1740"/>
        <w:gridCol w:w="2229"/>
        <w:gridCol w:w="1923"/>
      </w:tblGrid>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lastRenderedPageBreak/>
              <w:t>№ п/п</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Количество (шт.)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Цена за единицу (руб.)</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Стоимость   (руб.)</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Покос сорной растительности</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811 000,0</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811 000,0</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Приложение 3</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План развития благоустройства населенных пунктовНовопушкинского муниципального образования на 2020–2024 годы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Наименование</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объекта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Стоимость работ</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(прогнозируемая) тыс. руб</w:t>
            </w:r>
            <w:r w:rsidRPr="00D84177">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Год ввода в эксплуата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цию</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Населенные пункты</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Приобретение расходных</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2 522,5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2022</w:t>
            </w:r>
          </w:p>
        </w:tc>
      </w:tr>
      <w:tr w:rsidR="00D84177" w:rsidRPr="00D84177" w:rsidTr="00D84177">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2 522,5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0,0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r>
    </w:tbl>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4</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Данные об источниках образования ТКО</w:t>
            </w:r>
          </w:p>
        </w:tc>
      </w:tr>
      <w:tr w:rsidR="00D84177" w:rsidRPr="00D84177" w:rsidTr="00D84177">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4.       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9.       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10.   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12.   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13.   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14.   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15.   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16.   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17.   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18.   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19.   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20.   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Объём работ:</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 Пробуждение</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5</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Данные об источниках образования ТКО</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3.       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9.       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10.   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12.   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13.   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14.   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15.   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16.   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Объём работ:</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 Анисовский</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6</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План развития благоустройства населенных пунктовНовопушкинского муниципального образования на 2020–2024 годы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Наименование</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объекта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Стоимость работ (тыс. руб</w:t>
            </w:r>
            <w:r w:rsidRPr="00D84177">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Год ввода в эксплуатацию</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453,6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328,5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2020</w:t>
            </w:r>
          </w:p>
        </w:tc>
      </w:tr>
      <w:tr w:rsidR="00D84177" w:rsidRPr="00D84177" w:rsidTr="00D84177">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453,6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328,5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r>
    </w:tbl>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7</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Данные об источниках образования ТКО</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4.       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5.       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 + 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6.       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8.       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МКД</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9.       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10.   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12.   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13.   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14.   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15.   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16.   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17.   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18.   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19.   </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частный сектор</w:t>
            </w:r>
          </w:p>
        </w:tc>
      </w:tr>
    </w:tbl>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Объём работ: п. Коминтерн</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lastRenderedPageBreak/>
        <w:t>Количество контейнерных площадок для сбора ТКО на 2 контейнера – 7 штук.</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Приложение 8</w:t>
      </w:r>
    </w:p>
    <w:p w:rsidR="00D84177" w:rsidRPr="00D84177" w:rsidRDefault="00D84177" w:rsidP="00D84177">
      <w:pPr>
        <w:shd w:val="clear" w:color="auto" w:fill="FFFFFF"/>
        <w:spacing w:after="150" w:line="240" w:lineRule="auto"/>
        <w:jc w:val="right"/>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План развития благоустройства населенных пунктов</w:t>
      </w:r>
    </w:p>
    <w:p w:rsidR="00D84177" w:rsidRPr="00D84177" w:rsidRDefault="00D84177" w:rsidP="00D84177">
      <w:pPr>
        <w:shd w:val="clear" w:color="auto" w:fill="FFFFFF"/>
        <w:spacing w:after="150" w:line="240" w:lineRule="auto"/>
        <w:jc w:val="center"/>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Новопушкинского муниципального образования на 2020–2024 годы </w:t>
      </w:r>
    </w:p>
    <w:p w:rsidR="00D84177" w:rsidRPr="00D84177" w:rsidRDefault="00D84177" w:rsidP="00D84177">
      <w:pPr>
        <w:shd w:val="clear" w:color="auto" w:fill="FFFFFF"/>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788"/>
        <w:gridCol w:w="1950"/>
        <w:gridCol w:w="1160"/>
        <w:gridCol w:w="975"/>
        <w:gridCol w:w="731"/>
        <w:gridCol w:w="1545"/>
      </w:tblGrid>
      <w:tr w:rsidR="00D84177" w:rsidRPr="00D84177" w:rsidTr="00D84177">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Наименование</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объекта</w:t>
            </w:r>
          </w:p>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Стоимость работ (тыс. руб</w:t>
            </w:r>
            <w:r w:rsidRPr="00D84177">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Год ввода в эксплуатацию</w:t>
            </w:r>
          </w:p>
        </w:tc>
      </w:tr>
      <w:tr w:rsidR="00D84177" w:rsidRPr="00D84177" w:rsidTr="00D84177">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2</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3</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4</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5</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6</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w:t>
            </w:r>
          </w:p>
        </w:tc>
      </w:tr>
      <w:tr w:rsidR="00D84177" w:rsidRPr="00D84177" w:rsidTr="00D84177">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п. Пробуждение Новопушкинского МО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Установка спортивной площадки и ограждения сквера «Мечта» в поселке Пробуждение</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705,0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795,0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1 500,0</w:t>
            </w:r>
          </w:p>
        </w:tc>
        <w:tc>
          <w:tcPr>
            <w:tcW w:w="0" w:type="auto"/>
            <w:vMerge w:val="restart"/>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2022</w:t>
            </w:r>
          </w:p>
        </w:tc>
      </w:tr>
      <w:tr w:rsidR="00D84177" w:rsidRPr="00D84177" w:rsidTr="00D84177">
        <w:tc>
          <w:tcPr>
            <w:tcW w:w="0" w:type="auto"/>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r w:rsidRPr="00D84177">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705,0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795,0</w:t>
            </w:r>
          </w:p>
        </w:tc>
        <w:tc>
          <w:tcPr>
            <w:tcW w:w="0" w:type="auto"/>
            <w:shd w:val="clear" w:color="auto" w:fill="FFFFFF"/>
            <w:vAlign w:val="center"/>
            <w:hideMark/>
          </w:tcPr>
          <w:p w:rsidR="00D84177" w:rsidRPr="00D84177" w:rsidRDefault="00D84177" w:rsidP="00D84177">
            <w:pPr>
              <w:spacing w:after="150" w:line="240" w:lineRule="auto"/>
              <w:rPr>
                <w:rFonts w:ascii="Arial" w:eastAsia="Times New Roman" w:hAnsi="Arial" w:cs="Arial"/>
                <w:color w:val="333333"/>
                <w:sz w:val="21"/>
                <w:szCs w:val="21"/>
                <w:lang w:eastAsia="ru-RU"/>
              </w:rPr>
            </w:pPr>
            <w:r w:rsidRPr="00D84177">
              <w:rPr>
                <w:rFonts w:ascii="Arial" w:eastAsia="Times New Roman" w:hAnsi="Arial" w:cs="Arial"/>
                <w:b/>
                <w:bCs/>
                <w:color w:val="333333"/>
                <w:sz w:val="21"/>
                <w:szCs w:val="21"/>
                <w:lang w:eastAsia="ru-RU"/>
              </w:rPr>
              <w:t>1 500,0</w:t>
            </w:r>
          </w:p>
        </w:tc>
        <w:tc>
          <w:tcPr>
            <w:tcW w:w="0" w:type="auto"/>
            <w:vMerge/>
            <w:shd w:val="clear" w:color="auto" w:fill="FFFFFF"/>
            <w:vAlign w:val="center"/>
            <w:hideMark/>
          </w:tcPr>
          <w:p w:rsidR="00D84177" w:rsidRPr="00D84177" w:rsidRDefault="00D84177" w:rsidP="00D84177">
            <w:pPr>
              <w:spacing w:after="0" w:line="240" w:lineRule="auto"/>
              <w:rPr>
                <w:rFonts w:ascii="Arial" w:eastAsia="Times New Roman" w:hAnsi="Arial" w:cs="Arial"/>
                <w:color w:val="333333"/>
                <w:sz w:val="21"/>
                <w:szCs w:val="21"/>
                <w:lang w:eastAsia="ru-RU"/>
              </w:rPr>
            </w:pPr>
          </w:p>
        </w:tc>
      </w:tr>
    </w:tbl>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CDD"/>
    <w:multiLevelType w:val="multilevel"/>
    <w:tmpl w:val="49B4F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D3EA5"/>
    <w:multiLevelType w:val="multilevel"/>
    <w:tmpl w:val="10AAA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9267B"/>
    <w:multiLevelType w:val="multilevel"/>
    <w:tmpl w:val="F91E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E7E9B"/>
    <w:multiLevelType w:val="multilevel"/>
    <w:tmpl w:val="B3FEB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C3FD5"/>
    <w:multiLevelType w:val="multilevel"/>
    <w:tmpl w:val="08B6A6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283DED"/>
    <w:multiLevelType w:val="multilevel"/>
    <w:tmpl w:val="D774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C3F7E"/>
    <w:multiLevelType w:val="multilevel"/>
    <w:tmpl w:val="F386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AC5511"/>
    <w:multiLevelType w:val="multilevel"/>
    <w:tmpl w:val="653E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4609B3"/>
    <w:multiLevelType w:val="multilevel"/>
    <w:tmpl w:val="83BEB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A70E06"/>
    <w:multiLevelType w:val="multilevel"/>
    <w:tmpl w:val="78FE0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40424"/>
    <w:multiLevelType w:val="multilevel"/>
    <w:tmpl w:val="2826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E4B58"/>
    <w:multiLevelType w:val="multilevel"/>
    <w:tmpl w:val="836C32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0"/>
  </w:num>
  <w:num w:numId="4">
    <w:abstractNumId w:val="8"/>
  </w:num>
  <w:num w:numId="5">
    <w:abstractNumId w:val="2"/>
  </w:num>
  <w:num w:numId="6">
    <w:abstractNumId w:val="3"/>
  </w:num>
  <w:num w:numId="7">
    <w:abstractNumId w:val="9"/>
  </w:num>
  <w:num w:numId="8">
    <w:abstractNumId w:val="0"/>
  </w:num>
  <w:num w:numId="9">
    <w:abstractNumId w:val="1"/>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77"/>
    <w:rsid w:val="00D84177"/>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B380-85AE-4891-8AD7-B209846B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84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4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4177"/>
    <w:rPr>
      <w:b/>
      <w:bCs/>
    </w:rPr>
  </w:style>
  <w:style w:type="character" w:styleId="a5">
    <w:name w:val="Emphasis"/>
    <w:basedOn w:val="a0"/>
    <w:uiPriority w:val="20"/>
    <w:qFormat/>
    <w:rsid w:val="00D8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5984</Words>
  <Characters>34114</Characters>
  <Application>Microsoft Office Word</Application>
  <DocSecurity>0</DocSecurity>
  <Lines>284</Lines>
  <Paragraphs>80</Paragraphs>
  <ScaleCrop>false</ScaleCrop>
  <Company>SPecialiST RePack</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2024-02-29T05:58:00Z</dcterms:created>
  <dcterms:modified xsi:type="dcterms:W3CDTF">2024-02-29T05:59:00Z</dcterms:modified>
</cp:coreProperties>
</file>