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ЭНГЕЛЬССКИЙ МУНИЦИПАЛЬНЫЙ РАЙОН  САРАТОВСКОЙ ОБЛАСТИ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НОВОПУШКИНСКОЕ МУНИЦИПАЛЬНОЕ ОБРАЗОВАНИЕ</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АДМИНИСТРАЦИЯ  НОВОПУШКИНСКОГО МУНИЦИПАЛЬНОГО ОБРАЗОВАНИЯ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 О С Т А Н О В Л Е Н И Е</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от 23.11.2022 года                                            №  316</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п. Пробуждение</w:t>
      </w:r>
      <w:r w:rsidRPr="005B7D84">
        <w:rPr>
          <w:rFonts w:ascii="Arial" w:eastAsia="Times New Roman" w:hAnsi="Arial" w:cs="Arial"/>
          <w:b/>
          <w:bCs/>
          <w:color w:val="333333"/>
          <w:sz w:val="21"/>
          <w:szCs w:val="21"/>
          <w:lang w:eastAsia="ru-RU"/>
        </w:rPr>
        <w:t> </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 </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ПОСТАНОВЛЯЕТ:</w:t>
      </w:r>
    </w:p>
    <w:p w:rsidR="005B7D84" w:rsidRPr="005B7D84" w:rsidRDefault="005B7D84" w:rsidP="005B7D8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5B7D84" w:rsidRPr="005B7D84" w:rsidRDefault="005B7D84" w:rsidP="005B7D8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5B7D84" w:rsidRPr="005B7D84" w:rsidRDefault="005B7D84" w:rsidP="005B7D8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И.о. Главы Новопушкинского</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муниципального образования                                                        А.А. Доди</w:t>
      </w:r>
    </w:p>
    <w:p w:rsidR="005B7D84" w:rsidRPr="005B7D84" w:rsidRDefault="005B7D84" w:rsidP="005B7D84">
      <w:pPr>
        <w:shd w:val="clear" w:color="auto" w:fill="FFFFFF"/>
        <w:spacing w:after="150" w:line="240" w:lineRule="auto"/>
        <w:jc w:val="right"/>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Приложениек постановлению администрации от 23.11.2022 года № 316    </w:t>
      </w:r>
    </w:p>
    <w:p w:rsidR="005B7D84" w:rsidRPr="005B7D84" w:rsidRDefault="005B7D84" w:rsidP="005B7D84">
      <w:pPr>
        <w:shd w:val="clear" w:color="auto" w:fill="FFFFFF"/>
        <w:spacing w:after="150" w:line="240" w:lineRule="auto"/>
        <w:jc w:val="right"/>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Утверждена</w:t>
      </w:r>
    </w:p>
    <w:p w:rsidR="005B7D84" w:rsidRPr="005B7D84" w:rsidRDefault="005B7D84" w:rsidP="005B7D84">
      <w:pPr>
        <w:shd w:val="clear" w:color="auto" w:fill="FFFFFF"/>
        <w:spacing w:after="150" w:line="240" w:lineRule="auto"/>
        <w:jc w:val="right"/>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Постановлением администрации Новопушкинского муниципального</w:t>
      </w:r>
    </w:p>
    <w:p w:rsidR="005B7D84" w:rsidRPr="005B7D84" w:rsidRDefault="005B7D84" w:rsidP="005B7D84">
      <w:pPr>
        <w:shd w:val="clear" w:color="auto" w:fill="FFFFFF"/>
        <w:spacing w:after="150" w:line="240" w:lineRule="auto"/>
        <w:jc w:val="right"/>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образования</w:t>
      </w:r>
    </w:p>
    <w:p w:rsidR="005B7D84" w:rsidRPr="005B7D84" w:rsidRDefault="005B7D84" w:rsidP="005B7D84">
      <w:pPr>
        <w:shd w:val="clear" w:color="auto" w:fill="FFFFFF"/>
        <w:spacing w:after="150" w:line="240" w:lineRule="auto"/>
        <w:jc w:val="right"/>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от 27.12.2019 года № 235</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Муниципальная программа</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Новопушкинского муниципального образования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«О дорожной деятельности на территории Новопушкинского муниципального образования на 2020-2024 годы»</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2020</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r w:rsidRPr="005B7D84">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2020-2024 годы»</w:t>
      </w:r>
      <w:r w:rsidRPr="005B7D84">
        <w:rPr>
          <w:rFonts w:ascii="Arial" w:eastAsia="Times New Roman" w:hAnsi="Arial" w:cs="Arial"/>
          <w:color w:val="333333"/>
          <w:sz w:val="21"/>
          <w:szCs w:val="21"/>
          <w:lang w:eastAsia="ru-RU"/>
        </w:rPr>
        <w:t> </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Содержание </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b/>
          <w:bCs/>
          <w:i/>
          <w:iCs/>
          <w:color w:val="333333"/>
          <w:sz w:val="21"/>
          <w:szCs w:val="21"/>
          <w:lang w:eastAsia="ru-RU"/>
        </w:rPr>
        <w:lastRenderedPageBreak/>
        <w:t>Паспорт муниципальной программы «О дорожной деятельности на территории Новопушкинского муниципального образования  на 2020-2024 годы» </w:t>
      </w:r>
      <w:r w:rsidRPr="005B7D84">
        <w:rPr>
          <w:rFonts w:ascii="Arial" w:eastAsia="Times New Roman" w:hAnsi="Arial" w:cs="Arial"/>
          <w:color w:val="333333"/>
          <w:sz w:val="21"/>
          <w:szCs w:val="21"/>
          <w:lang w:eastAsia="ru-RU"/>
        </w:rPr>
        <w:t>              </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Введение</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2.Основные цели и задачи, сроки реализации Программы</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Перечень мероприятий муниципальной Программы</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 Ресурсное обеспечение Программы</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5.Ожидаемые результаты реализации Программы</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6.Организация контроля за исполнением Программы </w:t>
      </w:r>
      <w:r w:rsidRPr="005B7D84">
        <w:rPr>
          <w:rFonts w:ascii="Arial" w:eastAsia="Times New Roman" w:hAnsi="Arial" w:cs="Arial"/>
          <w:b/>
          <w:bCs/>
          <w:color w:val="333333"/>
          <w:sz w:val="21"/>
          <w:szCs w:val="21"/>
          <w:lang w:eastAsia="ru-RU"/>
        </w:rPr>
        <w:t>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ПАСПОРТ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муниципальной программы «О дорожной деятельности на территории Новопушкинского муниципального образования на 2020-2024 годы»</w:t>
      </w:r>
      <w:r w:rsidRPr="005B7D84">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9"/>
        <w:gridCol w:w="551"/>
        <w:gridCol w:w="1378"/>
        <w:gridCol w:w="1006"/>
        <w:gridCol w:w="875"/>
        <w:gridCol w:w="855"/>
        <w:gridCol w:w="954"/>
        <w:gridCol w:w="824"/>
        <w:gridCol w:w="813"/>
      </w:tblGrid>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Наименование</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2020-2024 годы» (далее - Программа)</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Основание для разработки Программы</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5B7D84" w:rsidRPr="005B7D84" w:rsidTr="005B7D84">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Цели Программы</w:t>
            </w:r>
          </w:p>
        </w:tc>
        <w:tc>
          <w:tcPr>
            <w:tcW w:w="0" w:type="auto"/>
            <w:gridSpan w:val="7"/>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5B7D84" w:rsidRPr="005B7D84" w:rsidTr="005B7D84">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Задачи Программы</w:t>
            </w:r>
          </w:p>
        </w:tc>
        <w:tc>
          <w:tcPr>
            <w:tcW w:w="0" w:type="auto"/>
            <w:gridSpan w:val="7"/>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Заказчик Программы</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Администрация Новопушкинского муниципального образования</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Разработчик Программы</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Администрация Новопушкинского муниципального образования</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Сроки реализации Программы   </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2020 – 2024 годы</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Исполнители мероприятий Программы</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r>
      <w:tr w:rsidR="005B7D84" w:rsidRPr="005B7D84" w:rsidTr="005B7D84">
        <w:tc>
          <w:tcPr>
            <w:tcW w:w="0" w:type="auto"/>
            <w:vMerge w:val="restart"/>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2024 год</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27 770,7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2 174,9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1 558,2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6 811,6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8 372,6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8 853,4</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59 004,1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3 732,0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7 080,1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48 192,0</w:t>
            </w:r>
          </w:p>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5B7D84" w:rsidRPr="005B7D84" w:rsidTr="005B7D84">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Планируемыерезультаты реализации программы </w:t>
            </w:r>
          </w:p>
        </w:tc>
        <w:tc>
          <w:tcPr>
            <w:tcW w:w="0" w:type="auto"/>
            <w:gridSpan w:val="7"/>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5B7D84" w:rsidRPr="005B7D84" w:rsidTr="005B7D84">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r>
    </w:tbl>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Введение</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В состав муниципального образования входят 10  поселков:</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r w:rsidRPr="005B7D84">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r w:rsidRPr="005B7D84">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xml:space="preserve">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w:t>
      </w:r>
      <w:r w:rsidRPr="005B7D84">
        <w:rPr>
          <w:rFonts w:ascii="Arial" w:eastAsia="Times New Roman" w:hAnsi="Arial" w:cs="Arial"/>
          <w:color w:val="333333"/>
          <w:sz w:val="21"/>
          <w:szCs w:val="21"/>
          <w:lang w:eastAsia="ru-RU"/>
        </w:rPr>
        <w:lastRenderedPageBreak/>
        <w:t>и магазинам.  На этой улице находится многоквартирные дома и индивидуальные жилые дома.</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r w:rsidRPr="005B7D84">
        <w:rPr>
          <w:rFonts w:ascii="Arial" w:eastAsia="Times New Roman" w:hAnsi="Arial" w:cs="Arial"/>
          <w:b/>
          <w:bCs/>
          <w:color w:val="333333"/>
          <w:sz w:val="21"/>
          <w:szCs w:val="21"/>
          <w:lang w:eastAsia="ru-RU"/>
        </w:rPr>
        <w:t>2.      Основные цели и задачи, сроки реализации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В результате реализации программы будет осуществляться:</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5B7D84" w:rsidRPr="005B7D84" w:rsidTr="005B7D84">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r>
    </w:tbl>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Программа рассчитана на реализацию в 2020 -2024 годы.</w:t>
      </w:r>
    </w:p>
    <w:p w:rsidR="005B7D84" w:rsidRPr="005B7D84" w:rsidRDefault="005B7D84" w:rsidP="005B7D8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Перечень мероприятий муниципальной программы «О дорожной деятельности на территории 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
        <w:gridCol w:w="1591"/>
        <w:gridCol w:w="1335"/>
        <w:gridCol w:w="1252"/>
        <w:gridCol w:w="813"/>
        <w:gridCol w:w="927"/>
        <w:gridCol w:w="597"/>
        <w:gridCol w:w="395"/>
        <w:gridCol w:w="284"/>
        <w:gridCol w:w="242"/>
        <w:gridCol w:w="323"/>
        <w:gridCol w:w="283"/>
        <w:gridCol w:w="516"/>
        <w:gridCol w:w="85"/>
        <w:gridCol w:w="440"/>
      </w:tblGrid>
      <w:tr w:rsidR="005B7D84" w:rsidRPr="005B7D84" w:rsidTr="005B7D84">
        <w:tc>
          <w:tcPr>
            <w:tcW w:w="0" w:type="auto"/>
            <w:gridSpan w:val="9"/>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(тыс. руб.)</w:t>
            </w:r>
          </w:p>
        </w:tc>
      </w:tr>
      <w:tr w:rsidR="005B7D84" w:rsidRPr="005B7D84" w:rsidTr="005B7D84">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Задачи, направленные</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на достижение цели</w:t>
            </w:r>
          </w:p>
        </w:tc>
        <w:tc>
          <w:tcPr>
            <w:tcW w:w="0" w:type="auto"/>
            <w:gridSpan w:val="2"/>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11"/>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Показатель  реализации мероприятий</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муниципальной программы</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Объем работ</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gridSpan w:val="8"/>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Планируемое значение показателя</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по годам реализации</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Количество, ежегодно</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gridSpan w:val="8"/>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Бюджет Новопушкинского муниципального образования</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2020 год</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2021 год</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2022 год</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2024 год</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9</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12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r>
      <w:tr w:rsidR="005B7D84" w:rsidRPr="005B7D84" w:rsidTr="005B7D84">
        <w:tc>
          <w:tcPr>
            <w:tcW w:w="0" w:type="auto"/>
            <w:gridSpan w:val="15"/>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lastRenderedPageBreak/>
              <w:t>Мероприятие 1 «Капитальный ремонт, ремонт внутрипоселковых дорог в границах муниципального образования»</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Коминтерн ул. Маяковского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3 732,0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2 109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3 732,0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Коминтерн ул. Маяковского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11,1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11,1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11,1</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Придорожный          ул. Мира</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2 286,5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500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2 286,5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2 286,5</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им.К.Маркса, ул. Школьная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1 351,0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1 351,0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1 351,0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им.К.Маркса, ул. Советская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412,2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70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412,2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412,2</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Новопушкинское , пр. Шехурдина</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183,2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183,2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183,2</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Коминтерн, ул. Школьная, ул. Маяковского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480,9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480,9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480,9</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Анисовский, ул. Центральная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23,9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263,5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50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287,4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287,4</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w:t>
            </w:r>
            <w:r w:rsidRPr="005B7D84">
              <w:rPr>
                <w:rFonts w:ascii="Arial" w:eastAsia="Times New Roman" w:hAnsi="Arial" w:cs="Arial"/>
                <w:color w:val="333333"/>
                <w:sz w:val="21"/>
                <w:szCs w:val="21"/>
                <w:lang w:eastAsia="ru-RU"/>
              </w:rPr>
              <w:lastRenderedPageBreak/>
              <w:t>  п. Анисовский, ул. Дорожная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lastRenderedPageBreak/>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318,3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50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318,3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318,3</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lastRenderedPageBreak/>
              <w:t>3.7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автомобильной дороги  в             п. Анисовский, ул. Московская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256,5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256,5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256,5</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Строительный контроль, разработка и проверка сметной документации</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112,0</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112,0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112,0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Ремонт дорог за счет средств муниципального дорожного фонда</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10 488,4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10 488,4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2 849,1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3 763,1</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3 876,0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Осуществление дорожной деятельности в отношении автомобильных дорог общего пользования местного значения в границах НМО за счет средств областного дорожного фонда</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48 192,0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м2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3 496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48 192,0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48 192,0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r>
    </w:tbl>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
        <w:gridCol w:w="1526"/>
        <w:gridCol w:w="823"/>
        <w:gridCol w:w="823"/>
        <w:gridCol w:w="507"/>
        <w:gridCol w:w="823"/>
        <w:gridCol w:w="823"/>
        <w:gridCol w:w="709"/>
        <w:gridCol w:w="709"/>
        <w:gridCol w:w="823"/>
        <w:gridCol w:w="709"/>
        <w:gridCol w:w="709"/>
      </w:tblGrid>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Обеспечение капитального ремонта, ремонта и содержание автомобильных дорог общего пользования местного значения в границах НМО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7 956,0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м</w:t>
            </w:r>
            <w:r w:rsidRPr="005B7D84">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7 956,0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3 788,6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4 167,4</w:t>
            </w:r>
          </w:p>
        </w:tc>
      </w:tr>
      <w:tr w:rsidR="005B7D84" w:rsidRPr="005B7D84" w:rsidTr="005B7D84">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18 479,4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57 588,1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10 408,5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76 067,5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3 743,1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5 688,0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51 041,3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7 551,7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8 043,4</w:t>
            </w:r>
          </w:p>
        </w:tc>
      </w:tr>
    </w:tbl>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1894"/>
        <w:gridCol w:w="848"/>
        <w:gridCol w:w="848"/>
        <w:gridCol w:w="325"/>
        <w:gridCol w:w="556"/>
        <w:gridCol w:w="906"/>
        <w:gridCol w:w="731"/>
        <w:gridCol w:w="731"/>
        <w:gridCol w:w="848"/>
        <w:gridCol w:w="731"/>
        <w:gridCol w:w="731"/>
      </w:tblGrid>
      <w:tr w:rsidR="005B7D84" w:rsidRPr="005B7D84" w:rsidTr="005B7D84">
        <w:tc>
          <w:tcPr>
            <w:tcW w:w="0" w:type="auto"/>
            <w:gridSpan w:val="12"/>
            <w:shd w:val="clear" w:color="auto" w:fill="FFFFFF"/>
            <w:vAlign w:val="center"/>
            <w:hideMark/>
          </w:tcPr>
          <w:p w:rsidR="005B7D84" w:rsidRPr="005B7D84" w:rsidRDefault="005B7D84" w:rsidP="005B7D84">
            <w:pPr>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Мероприятие 2 «Содержание внутрипоселковых дорог в границах муниципального образования»</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xml:space="preserve">Содержание автомобильных </w:t>
            </w:r>
            <w:r w:rsidRPr="005B7D84">
              <w:rPr>
                <w:rFonts w:ascii="Arial" w:eastAsia="Times New Roman" w:hAnsi="Arial" w:cs="Arial"/>
                <w:color w:val="333333"/>
                <w:sz w:val="21"/>
                <w:szCs w:val="21"/>
                <w:lang w:eastAsia="ru-RU"/>
              </w:rPr>
              <w:lastRenderedPageBreak/>
              <w:t>дорог общего пользования местного значения в границах муниципального образования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lastRenderedPageBreak/>
              <w:t>9 071,8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1 416,0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км.</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65,05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10 487,8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2 163,8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2 900,9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3 792,1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820,9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810,0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lastRenderedPageBreak/>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9 071,8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2 734,0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10 487,8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2 163,8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2 900,9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3 792,2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820,9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810,0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219,5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219,5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49,4</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170,1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27 770,7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59 004,1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86 774,7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8 638,3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55 003,5</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8 372,6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8 853,4</w:t>
            </w:r>
          </w:p>
        </w:tc>
      </w:tr>
    </w:tbl>
    <w:p w:rsidR="005B7D84" w:rsidRPr="005B7D84" w:rsidRDefault="005B7D84" w:rsidP="005B7D8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1"/>
        <w:gridCol w:w="1281"/>
        <w:gridCol w:w="1090"/>
        <w:gridCol w:w="1052"/>
        <w:gridCol w:w="1052"/>
        <w:gridCol w:w="1311"/>
        <w:gridCol w:w="1236"/>
        <w:gridCol w:w="1052"/>
      </w:tblGrid>
      <w:tr w:rsidR="005B7D84" w:rsidRPr="005B7D84" w:rsidTr="005B7D84">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Источники и объемы финансирования Программы</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2024 год</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27 770,7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2 174,9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1 558,2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6 811,6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8 372,6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8 853,4</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59 004,1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3 732,0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7 080,1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48 192,0</w:t>
            </w:r>
          </w:p>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86 774,8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8 638,3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55 003,6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8 372,6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8 853,4</w:t>
            </w:r>
          </w:p>
        </w:tc>
      </w:tr>
    </w:tbl>
    <w:p w:rsidR="005B7D84" w:rsidRPr="005B7D84" w:rsidRDefault="005B7D84" w:rsidP="005B7D84">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4.</w:t>
      </w:r>
      <w:r w:rsidRPr="005B7D84">
        <w:rPr>
          <w:rFonts w:ascii="Arial" w:eastAsia="Times New Roman" w:hAnsi="Arial" w:cs="Arial"/>
          <w:color w:val="333333"/>
          <w:sz w:val="21"/>
          <w:szCs w:val="21"/>
          <w:lang w:eastAsia="ru-RU"/>
        </w:rPr>
        <w:t> </w:t>
      </w:r>
      <w:r w:rsidRPr="005B7D84">
        <w:rPr>
          <w:rFonts w:ascii="Arial" w:eastAsia="Times New Roman" w:hAnsi="Arial" w:cs="Arial"/>
          <w:b/>
          <w:bCs/>
          <w:color w:val="333333"/>
          <w:sz w:val="21"/>
          <w:szCs w:val="21"/>
          <w:lang w:eastAsia="ru-RU"/>
        </w:rPr>
        <w:t>Ресурсное обеспечение Программы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7"/>
        <w:gridCol w:w="1277"/>
        <w:gridCol w:w="1091"/>
        <w:gridCol w:w="1053"/>
        <w:gridCol w:w="1053"/>
        <w:gridCol w:w="1238"/>
        <w:gridCol w:w="1313"/>
        <w:gridCol w:w="1053"/>
      </w:tblGrid>
      <w:tr w:rsidR="005B7D84" w:rsidRPr="005B7D84" w:rsidTr="005B7D84">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lastRenderedPageBreak/>
              <w:t>Источники и объемы финансирования Программы</w:t>
            </w:r>
          </w:p>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2024 год</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27 770,7</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2 174,9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1 558,2</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6 811,6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8 372,6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8 853,4</w:t>
            </w:r>
          </w:p>
        </w:tc>
      </w:tr>
      <w:tr w:rsidR="005B7D84" w:rsidRPr="005B7D84" w:rsidTr="005B7D84">
        <w:tc>
          <w:tcPr>
            <w:tcW w:w="0" w:type="auto"/>
            <w:vMerge/>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59 004,1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3 732,0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7 080,1</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48 192,0</w:t>
            </w:r>
          </w:p>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0,0</w:t>
            </w:r>
          </w:p>
        </w:tc>
      </w:tr>
      <w:tr w:rsidR="005B7D84" w:rsidRPr="005B7D84" w:rsidTr="005B7D84">
        <w:tc>
          <w:tcPr>
            <w:tcW w:w="0" w:type="auto"/>
            <w:shd w:val="clear" w:color="auto" w:fill="FFFFFF"/>
            <w:vAlign w:val="center"/>
            <w:hideMark/>
          </w:tcPr>
          <w:p w:rsidR="005B7D84" w:rsidRPr="005B7D84" w:rsidRDefault="005B7D84" w:rsidP="005B7D84">
            <w:pPr>
              <w:spacing w:after="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86 774,8</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8 638,3</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55 003,6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8 372,6</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8 853,4</w:t>
            </w:r>
          </w:p>
        </w:tc>
      </w:tr>
    </w:tbl>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 </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5.      Ожидаемые результаты реализации Программы</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6 . Организация контроля за исполнением Программы</w:t>
      </w:r>
    </w:p>
    <w:p w:rsidR="005B7D84" w:rsidRPr="005B7D84" w:rsidRDefault="005B7D84" w:rsidP="005B7D84">
      <w:pPr>
        <w:shd w:val="clear" w:color="auto" w:fill="FFFFFF"/>
        <w:spacing w:after="150" w:line="240" w:lineRule="auto"/>
        <w:jc w:val="both"/>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5B7D84" w:rsidRPr="005B7D84" w:rsidRDefault="005B7D84" w:rsidP="005B7D84">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lastRenderedPageBreak/>
        <w:t>Оценка эффективности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6.2. Оценка эффективности производится по следующим направлениям:</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степень достижения целей, решения задач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i/>
          <w:iCs/>
          <w:color w:val="333333"/>
          <w:sz w:val="21"/>
          <w:szCs w:val="21"/>
          <w:lang w:eastAsia="ru-RU"/>
        </w:rPr>
        <w:t>Kn = (Tfn / Tn) x 100%</w:t>
      </w:r>
      <w:r w:rsidRPr="005B7D84">
        <w:rPr>
          <w:rFonts w:ascii="Arial" w:eastAsia="Times New Roman" w:hAnsi="Arial" w:cs="Arial"/>
          <w:color w:val="333333"/>
          <w:sz w:val="21"/>
          <w:szCs w:val="21"/>
          <w:lang w:eastAsia="ru-RU"/>
        </w:rPr>
        <w:t>, где</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n – порядковый номер целевого индикатора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i/>
          <w:iCs/>
          <w:color w:val="333333"/>
          <w:sz w:val="21"/>
          <w:szCs w:val="21"/>
          <w:lang w:eastAsia="ru-RU"/>
        </w:rPr>
        <w:t>E = (SUM К / m) x 100%</w:t>
      </w:r>
      <w:r w:rsidRPr="005B7D84">
        <w:rPr>
          <w:rFonts w:ascii="Arial" w:eastAsia="Times New Roman" w:hAnsi="Arial" w:cs="Arial"/>
          <w:color w:val="333333"/>
          <w:sz w:val="21"/>
          <w:szCs w:val="21"/>
          <w:lang w:eastAsia="ru-RU"/>
        </w:rPr>
        <w:t>, где:</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E – эффективность реализации программы (процентов);</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SUM – обозначение математического суммирования;</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m – количество индикаторов программы.</w:t>
      </w:r>
    </w:p>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43"/>
        <w:gridCol w:w="3912"/>
      </w:tblGrid>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b/>
                <w:bCs/>
                <w:color w:val="333333"/>
                <w:sz w:val="21"/>
                <w:szCs w:val="21"/>
                <w:lang w:eastAsia="ru-RU"/>
              </w:rPr>
              <w:t>Степень эффективности реализации Программы</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Высокая</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60-80%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Хорошая</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lastRenderedPageBreak/>
              <w:t>30-60%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Удовлетворительная</w:t>
            </w:r>
          </w:p>
        </w:tc>
      </w:tr>
      <w:tr w:rsidR="005B7D84" w:rsidRPr="005B7D84" w:rsidTr="005B7D84">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0-30%</w:t>
            </w:r>
          </w:p>
        </w:tc>
        <w:tc>
          <w:tcPr>
            <w:tcW w:w="0" w:type="auto"/>
            <w:shd w:val="clear" w:color="auto" w:fill="FFFFFF"/>
            <w:vAlign w:val="center"/>
            <w:hideMark/>
          </w:tcPr>
          <w:p w:rsidR="005B7D84" w:rsidRPr="005B7D84" w:rsidRDefault="005B7D84" w:rsidP="005B7D84">
            <w:pPr>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Неудовлетворительная</w:t>
            </w:r>
          </w:p>
        </w:tc>
      </w:tr>
    </w:tbl>
    <w:p w:rsidR="005B7D84" w:rsidRPr="005B7D84" w:rsidRDefault="005B7D84" w:rsidP="005B7D84">
      <w:pPr>
        <w:shd w:val="clear" w:color="auto" w:fill="FFFFFF"/>
        <w:spacing w:after="150" w:line="240" w:lineRule="auto"/>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5B7D84" w:rsidRPr="005B7D84" w:rsidRDefault="005B7D84" w:rsidP="005B7D84">
      <w:pPr>
        <w:shd w:val="clear" w:color="auto" w:fill="FFFFFF"/>
        <w:spacing w:after="150" w:line="240" w:lineRule="auto"/>
        <w:jc w:val="center"/>
        <w:rPr>
          <w:rFonts w:ascii="Arial" w:eastAsia="Times New Roman" w:hAnsi="Arial" w:cs="Arial"/>
          <w:color w:val="333333"/>
          <w:sz w:val="21"/>
          <w:szCs w:val="21"/>
          <w:lang w:eastAsia="ru-RU"/>
        </w:rPr>
      </w:pPr>
      <w:r w:rsidRPr="005B7D84">
        <w:rPr>
          <w:rFonts w:ascii="Arial" w:eastAsia="Times New Roman" w:hAnsi="Arial" w:cs="Arial"/>
          <w:color w:val="333333"/>
          <w:sz w:val="21"/>
          <w:szCs w:val="21"/>
          <w:lang w:eastAsia="ru-RU"/>
        </w:rPr>
        <w:t> </w:t>
      </w: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3"/>
    <w:multiLevelType w:val="multilevel"/>
    <w:tmpl w:val="EB14E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E2AB1"/>
    <w:multiLevelType w:val="multilevel"/>
    <w:tmpl w:val="F43EAF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A25482"/>
    <w:multiLevelType w:val="multilevel"/>
    <w:tmpl w:val="6C7AE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828DA"/>
    <w:multiLevelType w:val="multilevel"/>
    <w:tmpl w:val="E264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84"/>
    <w:rsid w:val="005B7D84"/>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1FC73-7FBE-4E9C-9F2C-25AA1714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7D84"/>
    <w:rPr>
      <w:b/>
      <w:bCs/>
    </w:rPr>
  </w:style>
  <w:style w:type="character" w:styleId="a5">
    <w:name w:val="Emphasis"/>
    <w:basedOn w:val="a0"/>
    <w:uiPriority w:val="20"/>
    <w:qFormat/>
    <w:rsid w:val="005B7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14326</Characters>
  <Application>Microsoft Office Word</Application>
  <DocSecurity>0</DocSecurity>
  <Lines>119</Lines>
  <Paragraphs>33</Paragraphs>
  <ScaleCrop>false</ScaleCrop>
  <Company>SPecialiST RePack</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2024-02-29T05:57:00Z</dcterms:created>
  <dcterms:modified xsi:type="dcterms:W3CDTF">2024-02-29T05:57:00Z</dcterms:modified>
</cp:coreProperties>
</file>