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ЭНГЕЛЬССКИЙ МУНИЦИПАЛЬНЫЙ РАЙОН САРАТОВСКОЙ ОБЛАСТИ</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НОВОПУШКИНСКОЕ МУНИЦИПАЛЬНОЕ ОБРАЗОВАНИЕ</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АДМИНИСТРАЦИЯ</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НОВОПУШКИНСКОГО МУНИЦИПАЛЬНОГО ОБРАЗОВАНИЯ</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ПОСТАНОВЛЕНИЕ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от 13.12.2018                                                        № 238</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 Пробуждение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Об утверждении Порядка формирования и ведения реестра источников доходов бюджета Новопушкинского муниципального образования Энгельсского муниципального района Саратовской области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соответствии с частью 7 статьи 47.1 Бюджетного кодекса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года N 868 «О порядке формирования и ведения перечня источников доходов Российской Федерации», администрация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ПОСТАНОВЛЯЕТ:</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 </w:t>
      </w:r>
    </w:p>
    <w:p w:rsidR="00276389" w:rsidRPr="00276389" w:rsidRDefault="00276389" w:rsidP="002763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Утвердить Порядок формирования и ведения реестра источников доходов бюджета Новопушкинского муниципального образования Энгельсского муниципального района Саратовской области (приложение).</w:t>
      </w:r>
    </w:p>
    <w:p w:rsidR="00276389" w:rsidRPr="00276389" w:rsidRDefault="00276389" w:rsidP="002763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Настоящее постановление вступает в силу со дня опубликования (обнародования), за исключением положений, указанных в пункте 3 настоящего постановления.</w:t>
      </w:r>
    </w:p>
    <w:p w:rsidR="00276389" w:rsidRPr="00276389" w:rsidRDefault="00276389" w:rsidP="002763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Положения Порядка формирования и ведения реестра источников доходов бюджета Новопушкинского муниципального образования Энгельсского муниципального района Саратовской области в части информации, предусмотренной пунктом 9, вступают в силу с 1 января 2022 года; в части использования перечня источников доходов Российской Федерации в соответствии с пунктом 11 и реестра источников доходов Российской Федерации в соответствии с пунктом 14 для формирования информации, включаемой в реестр источников доходов бюджета Новопушкинского муниципального образования Энгельсского муниципального района Саратовской области, - с 1 января 2020 года.</w:t>
      </w:r>
    </w:p>
    <w:p w:rsidR="00276389" w:rsidRPr="00276389" w:rsidRDefault="00276389" w:rsidP="002763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Главному специалисту отдела правовой и организационной работы администрации (О.И. Кузнецовой):</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обнародовать настоящее постановление в общедоступных местах, согласно решению Совета депутатов Новопушкинского муниципального образования;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разместить настоящее постановление на официальном сайте администрации Энгельсского муниципального района в сети Интернет.</w:t>
      </w:r>
    </w:p>
    <w:p w:rsidR="00276389" w:rsidRPr="00276389" w:rsidRDefault="00276389" w:rsidP="0027638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Контроль за исполнением настоящего постановления возложить на начальника финансового отдела администрации Е.Р. Жегалину.</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Глава Новопушкинского</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муниципального образования                                                                        О.Г. Бубнова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p w:rsidR="00276389" w:rsidRPr="00276389" w:rsidRDefault="00276389" w:rsidP="00276389">
      <w:pPr>
        <w:shd w:val="clear" w:color="auto" w:fill="FFFFFF"/>
        <w:spacing w:after="150" w:line="240" w:lineRule="auto"/>
        <w:jc w:val="right"/>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Приложение</w:t>
      </w:r>
    </w:p>
    <w:p w:rsidR="00276389" w:rsidRPr="00276389" w:rsidRDefault="00276389" w:rsidP="00276389">
      <w:pPr>
        <w:shd w:val="clear" w:color="auto" w:fill="FFFFFF"/>
        <w:spacing w:after="150" w:line="240" w:lineRule="auto"/>
        <w:jc w:val="right"/>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 постановлению администрации</w:t>
      </w:r>
    </w:p>
    <w:p w:rsidR="00276389" w:rsidRPr="00276389" w:rsidRDefault="00276389" w:rsidP="00276389">
      <w:pPr>
        <w:shd w:val="clear" w:color="auto" w:fill="FFFFFF"/>
        <w:spacing w:after="150" w:line="240" w:lineRule="auto"/>
        <w:jc w:val="right"/>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Новопушкинского муниципального образования</w:t>
      </w:r>
    </w:p>
    <w:p w:rsidR="00276389" w:rsidRPr="00276389" w:rsidRDefault="00276389" w:rsidP="00276389">
      <w:pPr>
        <w:shd w:val="clear" w:color="auto" w:fill="FFFFFF"/>
        <w:spacing w:after="150" w:line="240" w:lineRule="auto"/>
        <w:jc w:val="right"/>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от 13.12. 2018 года № 238</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Порядок</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формирования и ведения реестра источников доходов бюджета</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Новопушкинского муниципального образования Энгельсского муниципального района Саратовской области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 </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Настоящий Порядок разработан в соответствии с Бюджетным кодексом Российской Федерации, Постановлением Правительства Российской Федерации от 31.08.2016 года № 868 «О порядке формирования и ведения перечня источников доходов Российской Федерации» и определяет правила формирования и ведения реестра источников доходов бюджета Новопушкинского муниципального образования Энгельсского муниципального района Саратовской области (далее – реестр источников доходов бюджета).</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Реестр источников доходов бюджета представляет собой свод информации о доходах соответствующего бюджета по источникам доходов бюджета, формируемый в процессе составления, утверждения и исполнения бюджета на основании перечня источников доходов Российской Федерации.</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до принятия субъектом Российской Федерации решения о ведении реестра источников доходов бюджета в государственной информационной системе управления государственными и муниципальными финансами субъекта Российской Федерации (далее - информационная система). Формирование и ведение реестра источников доходов бюджета до появления технической возможности формирования и ведения его в информационной системе осуществляется на бумажном носителе по форме, предусмотренной Приложением к настоящему Порядку.</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указанные в пункте 7 настоящего Порядка.</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Реестр источников доходов бюджета ведется финансовым отделом администрации Новопушкинского муниципального образования (далее - отдел).</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целях ведения реестра источников доходов бюджета органы администрации Новопушкинского муниципального образования, осуществляющие бюджетные полномочия главных администраторов доходов бюджета и (или) администраторов доходов бюджета, органы администрации Новопушкинского муниципального образования и организации, осуществляющие предоставление (выполнение) муниципальных услуг (работ), предусматривающих взимание платы за их предоставление (выполнение), в случае если указанные органы администрации Новопушкинского муниципального образования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по источнику доходов бюджета, необходимых для ведения реестра источников доходов бюджета, в соответствии с настоящим Порядком.</w:t>
      </w:r>
    </w:p>
    <w:p w:rsidR="00276389" w:rsidRPr="00276389" w:rsidRDefault="00276389" w:rsidP="002763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реестр источников доходов бюджета в отношении каждого источника дохода бюджета включается следующая информация: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а) наименование источника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д) информация о главном администраторе доходов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 показатели кассовых поступлений по коду классификации доходов бюджета, соответствующему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276389" w:rsidRPr="00276389" w:rsidRDefault="00276389" w:rsidP="0027638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реестр источников доходов бюджета в отношении платежей, являющихся источником дохода бюджета, включается следующая информация: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а) наименование источника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б) код (коды) </w:t>
      </w:r>
      <w:hyperlink r:id="rId6" w:history="1">
        <w:r w:rsidRPr="00276389">
          <w:rPr>
            <w:rFonts w:ascii="Arial" w:eastAsia="Times New Roman" w:hAnsi="Arial" w:cs="Arial"/>
            <w:color w:val="0088CC"/>
            <w:sz w:val="21"/>
            <w:szCs w:val="21"/>
            <w:u w:val="single"/>
            <w:lang w:eastAsia="ru-RU"/>
          </w:rPr>
          <w:t>классификации</w:t>
        </w:r>
      </w:hyperlink>
      <w:r w:rsidRPr="00276389">
        <w:rPr>
          <w:rFonts w:ascii="Arial" w:eastAsia="Times New Roman" w:hAnsi="Arial" w:cs="Arial"/>
          <w:color w:val="333333"/>
          <w:sz w:val="21"/>
          <w:szCs w:val="21"/>
          <w:lang w:eastAsia="ru-RU"/>
        </w:rPr>
        <w:t> доходов бюджета, соответствующий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идентификационный код по перечню источников доходов Российской Федерации, соответствующий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ж) наименование органов местного самоуправления и организаций, осуществляющих предоставление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администрации Новопушкинского муниципального образования не осуществляют бюджетных полномочий администратора доходов бюджета по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з) суммы по платежам, являющимся источником дохода бюджета, начисленные в соответствии с правилами бухгалтерского учета администраторов доходов бюджета по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м) информация о количестве предоставленных муниципальных услуг (выполненных работ), иных действий органов местного самоуправления, муниципальных и иных организаций, за которые осуществлена уплата платежей, являющихся источником дохода бюджета;</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реестре источников доходов бюджета также формируется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Информация, предусмотренная в подпунктах «а» - «д» пункта 8, подпунктах «а» - «ж»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Информация, предусмотренная в подпунктах «е» - «и» пункта 8 настоящего Порядка, формируется и ведется на основании прогнозов поступления доходов бюджета.</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Информация, предусмотренная в подпунктах «и» - «л» пункта 9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отделом в соответствии с установленным порядком ведения Государственной информационной системы о государственных и муниципальных платежах.</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Информация, предусмотренная в подпункте «к» пункта 8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276389" w:rsidRPr="00276389" w:rsidRDefault="00276389" w:rsidP="002763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Органы администрации Новопушкинского муниципального образования, указанные в пункте 7 настоящего Порядка, обеспечивают включение в реестр источников доходов бюджета информации, предусмотренной в пунктах 8-9 настоящего Порядка, в следующие сроки: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а) информации, предусмотренной в подпунктах «а» - «д» пункта 8, подпунктах «а» - «ж»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б) информации, предусмотренной в подпунктах «ж», «з», «л» пункта 8 настоящего Порядка, - не позднее пяти рабочих дней со дня принятия или внесения соответствующих изменений в решение о бюджете, решение об исполнении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информации, предусмотренной в подпункте «и» пункта 8 настоящего Порядка, - в соответствии с установленным бюджетным законодательством порядком ведения прогноза доходов бюджета, но не позднее 10-го рабочего дня каждого месяца года;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г) информации, предусмотренной в подпунктах «и», «л» пункта 9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д) информации, предусмотренной в подпункте «е» пункта 8, подпункте «м» пункта 9 настоящего Порядка, - в сроки, установленные муниципальными правовыми актами администрации Новопушкинского муниципального образования о разработке проекта бюджета Новопушкинского муниципального образования на очередной финансовый год и плановый период и прогноза консолидированного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е) информации, предусмотренной в подпункте «к» пункта 8, подпункте «к» пункта 9 настоящего Порядка, - в соответствии с установленными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ж) информации, предусмотренной в подпункте «з» пункта 9 настоящего Порядка, – незамедлительно, но не позднее одного рабочего дня после осуществления начисления.</w:t>
      </w:r>
    </w:p>
    <w:p w:rsidR="00276389" w:rsidRPr="00276389" w:rsidRDefault="00276389" w:rsidP="0027638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Отдел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предусмотренной в </w:t>
      </w:r>
      <w:hyperlink r:id="rId7" w:anchor="sub_2011" w:history="1">
        <w:r w:rsidRPr="00276389">
          <w:rPr>
            <w:rFonts w:ascii="Arial" w:eastAsia="Times New Roman" w:hAnsi="Arial" w:cs="Arial"/>
            <w:color w:val="0088CC"/>
            <w:sz w:val="21"/>
            <w:szCs w:val="21"/>
            <w:u w:val="single"/>
            <w:lang w:eastAsia="ru-RU"/>
          </w:rPr>
          <w:t>пунктах </w:t>
        </w:r>
      </w:hyperlink>
      <w:r w:rsidRPr="00276389">
        <w:rPr>
          <w:rFonts w:ascii="Arial" w:eastAsia="Times New Roman" w:hAnsi="Arial" w:cs="Arial"/>
          <w:color w:val="333333"/>
          <w:sz w:val="21"/>
          <w:szCs w:val="21"/>
          <w:lang w:eastAsia="ru-RU"/>
        </w:rPr>
        <w:t>8 и 9 настоящего Порядка, обеспечивает в автоматизированном режиме проверку:</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а) наличия информации в соответствии с </w:t>
      </w:r>
      <w:hyperlink r:id="rId8" w:anchor="sub_2011" w:history="1">
        <w:r w:rsidRPr="00276389">
          <w:rPr>
            <w:rFonts w:ascii="Arial" w:eastAsia="Times New Roman" w:hAnsi="Arial" w:cs="Arial"/>
            <w:color w:val="0088CC"/>
            <w:sz w:val="21"/>
            <w:szCs w:val="21"/>
            <w:u w:val="single"/>
            <w:lang w:eastAsia="ru-RU"/>
          </w:rPr>
          <w:t>пунктами </w:t>
        </w:r>
      </w:hyperlink>
      <w:r w:rsidRPr="00276389">
        <w:rPr>
          <w:rFonts w:ascii="Arial" w:eastAsia="Times New Roman" w:hAnsi="Arial" w:cs="Arial"/>
          <w:color w:val="333333"/>
          <w:sz w:val="21"/>
          <w:szCs w:val="21"/>
          <w:lang w:eastAsia="ru-RU"/>
        </w:rPr>
        <w:t>8-</w:t>
      </w:r>
      <w:hyperlink r:id="rId9" w:anchor="sub_2012" w:history="1">
        <w:r w:rsidRPr="00276389">
          <w:rPr>
            <w:rFonts w:ascii="Arial" w:eastAsia="Times New Roman" w:hAnsi="Arial" w:cs="Arial"/>
            <w:color w:val="0088CC"/>
            <w:sz w:val="21"/>
            <w:szCs w:val="21"/>
            <w:u w:val="single"/>
            <w:lang w:eastAsia="ru-RU"/>
          </w:rPr>
          <w:t>9</w:t>
        </w:r>
      </w:hyperlink>
      <w:r w:rsidRPr="00276389">
        <w:rPr>
          <w:rFonts w:ascii="Arial" w:eastAsia="Times New Roman" w:hAnsi="Arial" w:cs="Arial"/>
          <w:color w:val="333333"/>
          <w:sz w:val="21"/>
          <w:szCs w:val="21"/>
          <w:lang w:eastAsia="ru-RU"/>
        </w:rPr>
        <w:t> настоящего Порядка;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б) соответствия порядка формирования информации правилам, установленным </w:t>
      </w:r>
      <w:hyperlink r:id="rId10" w:anchor="sub_2025" w:history="1">
        <w:r w:rsidRPr="00276389">
          <w:rPr>
            <w:rFonts w:ascii="Arial" w:eastAsia="Times New Roman" w:hAnsi="Arial" w:cs="Arial"/>
            <w:color w:val="0088CC"/>
            <w:sz w:val="21"/>
            <w:szCs w:val="21"/>
            <w:u w:val="single"/>
            <w:lang w:eastAsia="ru-RU"/>
          </w:rPr>
          <w:t>пунктом 2</w:t>
        </w:r>
      </w:hyperlink>
      <w:r w:rsidRPr="00276389">
        <w:rPr>
          <w:rFonts w:ascii="Arial" w:eastAsia="Times New Roman" w:hAnsi="Arial" w:cs="Arial"/>
          <w:color w:val="333333"/>
          <w:sz w:val="21"/>
          <w:szCs w:val="21"/>
          <w:lang w:eastAsia="ru-RU"/>
        </w:rPr>
        <w:t>1 настоящего Порядка.</w:t>
      </w:r>
    </w:p>
    <w:p w:rsidR="00276389" w:rsidRPr="00276389" w:rsidRDefault="00276389" w:rsidP="00276389">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случае положительного результата проверки, предусмотренной в </w:t>
      </w:r>
      <w:hyperlink r:id="rId11" w:anchor="sub_2019" w:history="1">
        <w:r w:rsidRPr="00276389">
          <w:rPr>
            <w:rFonts w:ascii="Arial" w:eastAsia="Times New Roman" w:hAnsi="Arial" w:cs="Arial"/>
            <w:color w:val="0088CC"/>
            <w:sz w:val="21"/>
            <w:szCs w:val="21"/>
            <w:u w:val="single"/>
            <w:lang w:eastAsia="ru-RU"/>
          </w:rPr>
          <w:t>пункте 1</w:t>
        </w:r>
      </w:hyperlink>
      <w:r w:rsidRPr="00276389">
        <w:rPr>
          <w:rFonts w:ascii="Arial" w:eastAsia="Times New Roman" w:hAnsi="Arial" w:cs="Arial"/>
          <w:color w:val="333333"/>
          <w:sz w:val="21"/>
          <w:szCs w:val="21"/>
          <w:lang w:eastAsia="ru-RU"/>
        </w:rPr>
        <w:t>6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отдел присваивает уникальные номера: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в части информации, предусмотренной в </w:t>
      </w:r>
      <w:hyperlink r:id="rId12" w:anchor="sub_2011" w:history="1">
        <w:r w:rsidRPr="00276389">
          <w:rPr>
            <w:rFonts w:ascii="Arial" w:eastAsia="Times New Roman" w:hAnsi="Arial" w:cs="Arial"/>
            <w:color w:val="0088CC"/>
            <w:sz w:val="21"/>
            <w:szCs w:val="21"/>
            <w:u w:val="single"/>
            <w:lang w:eastAsia="ru-RU"/>
          </w:rPr>
          <w:t>пункте </w:t>
        </w:r>
      </w:hyperlink>
      <w:r w:rsidRPr="00276389">
        <w:rPr>
          <w:rFonts w:ascii="Arial" w:eastAsia="Times New Roman" w:hAnsi="Arial" w:cs="Arial"/>
          <w:color w:val="333333"/>
          <w:sz w:val="21"/>
          <w:szCs w:val="21"/>
          <w:lang w:eastAsia="ru-RU"/>
        </w:rPr>
        <w:t>8 настоящего Порядка, - реестровую запись источника дохода бюджета реестра источников доходов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части информации, предусмотренной в </w:t>
      </w:r>
      <w:hyperlink r:id="rId13" w:anchor="sub_2012" w:history="1">
        <w:r w:rsidRPr="00276389">
          <w:rPr>
            <w:rFonts w:ascii="Arial" w:eastAsia="Times New Roman" w:hAnsi="Arial" w:cs="Arial"/>
            <w:color w:val="0088CC"/>
            <w:sz w:val="21"/>
            <w:szCs w:val="21"/>
            <w:u w:val="single"/>
            <w:lang w:eastAsia="ru-RU"/>
          </w:rPr>
          <w:t>пункте </w:t>
        </w:r>
      </w:hyperlink>
      <w:r w:rsidRPr="00276389">
        <w:rPr>
          <w:rFonts w:ascii="Arial" w:eastAsia="Times New Roman" w:hAnsi="Arial" w:cs="Arial"/>
          <w:color w:val="333333"/>
          <w:sz w:val="21"/>
          <w:szCs w:val="21"/>
          <w:lang w:eastAsia="ru-RU"/>
        </w:rPr>
        <w:t>9 настоящего Порядка, - реестровую запись платежа по источнику дохода бюджета реестра источников доходов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При направлении участником процесса ведения реестра источников доходов бюджета измененной информации, предусмотренной в </w:t>
      </w:r>
      <w:hyperlink r:id="rId14" w:anchor="sub_2011" w:history="1">
        <w:r w:rsidRPr="00276389">
          <w:rPr>
            <w:rFonts w:ascii="Arial" w:eastAsia="Times New Roman" w:hAnsi="Arial" w:cs="Arial"/>
            <w:color w:val="0088CC"/>
            <w:sz w:val="21"/>
            <w:szCs w:val="21"/>
            <w:u w:val="single"/>
            <w:lang w:eastAsia="ru-RU"/>
          </w:rPr>
          <w:t>пунктах </w:t>
        </w:r>
      </w:hyperlink>
      <w:r w:rsidRPr="00276389">
        <w:rPr>
          <w:rFonts w:ascii="Arial" w:eastAsia="Times New Roman" w:hAnsi="Arial" w:cs="Arial"/>
          <w:color w:val="333333"/>
          <w:sz w:val="21"/>
          <w:szCs w:val="21"/>
          <w:lang w:eastAsia="ru-RU"/>
        </w:rPr>
        <w:t>8-9 настоящего Порядка, ранее образованные реестровые записи обновляются.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случае отрицательного результата проверки, предусмотренной в </w:t>
      </w:r>
      <w:hyperlink r:id="rId15" w:anchor="sub_2020" w:history="1">
        <w:r w:rsidRPr="00276389">
          <w:rPr>
            <w:rFonts w:ascii="Arial" w:eastAsia="Times New Roman" w:hAnsi="Arial" w:cs="Arial"/>
            <w:color w:val="0088CC"/>
            <w:sz w:val="21"/>
            <w:szCs w:val="21"/>
            <w:u w:val="single"/>
            <w:lang w:eastAsia="ru-RU"/>
          </w:rPr>
          <w:t>пункте </w:t>
        </w:r>
      </w:hyperlink>
      <w:r w:rsidRPr="00276389">
        <w:rPr>
          <w:rFonts w:ascii="Arial" w:eastAsia="Times New Roman" w:hAnsi="Arial" w:cs="Arial"/>
          <w:color w:val="333333"/>
          <w:sz w:val="21"/>
          <w:szCs w:val="21"/>
          <w:lang w:eastAsia="ru-RU"/>
        </w:rPr>
        <w:t>16 настоящего Порядка, информация, представленная участником процесса ведения реестра источников доходов бюджета в соответствии с </w:t>
      </w:r>
      <w:hyperlink r:id="rId16" w:anchor="sub_2011" w:history="1">
        <w:r w:rsidRPr="00276389">
          <w:rPr>
            <w:rFonts w:ascii="Arial" w:eastAsia="Times New Roman" w:hAnsi="Arial" w:cs="Arial"/>
            <w:color w:val="0088CC"/>
            <w:sz w:val="21"/>
            <w:szCs w:val="21"/>
            <w:u w:val="single"/>
            <w:lang w:eastAsia="ru-RU"/>
          </w:rPr>
          <w:t>пунктами </w:t>
        </w:r>
      </w:hyperlink>
      <w:r w:rsidRPr="00276389">
        <w:rPr>
          <w:rFonts w:ascii="Arial" w:eastAsia="Times New Roman" w:hAnsi="Arial" w:cs="Arial"/>
          <w:color w:val="333333"/>
          <w:sz w:val="21"/>
          <w:szCs w:val="21"/>
          <w:lang w:eastAsia="ru-RU"/>
        </w:rPr>
        <w:t>8-9 настоящего Порядка, не образует (не обновляет) реестровые записи. В указанном случае отдел в течение не более одного рабочего дня со дня представления информации участником процесса ведения реестра источников доходов бюджета уведомляет его об отрицательном результате проверки посредством направления протокола, содержащего сведения о выявленных несоответствиях.</w:t>
      </w:r>
    </w:p>
    <w:p w:rsidR="00276389" w:rsidRPr="00276389" w:rsidRDefault="00276389" w:rsidP="00276389">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В случае получения протокола, предусмотренного </w:t>
      </w:r>
      <w:hyperlink r:id="rId17" w:anchor="sub_2020" w:history="1">
        <w:r w:rsidRPr="00276389">
          <w:rPr>
            <w:rFonts w:ascii="Arial" w:eastAsia="Times New Roman" w:hAnsi="Arial" w:cs="Arial"/>
            <w:color w:val="0088CC"/>
            <w:sz w:val="21"/>
            <w:szCs w:val="21"/>
            <w:u w:val="single"/>
            <w:lang w:eastAsia="ru-RU"/>
          </w:rPr>
          <w:t>пунктом </w:t>
        </w:r>
      </w:hyperlink>
      <w:r w:rsidRPr="00276389">
        <w:rPr>
          <w:rFonts w:ascii="Arial" w:eastAsia="Times New Roman" w:hAnsi="Arial" w:cs="Arial"/>
          <w:color w:val="333333"/>
          <w:sz w:val="21"/>
          <w:szCs w:val="21"/>
          <w:lang w:eastAsia="ru-RU"/>
        </w:rPr>
        <w:t>17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276389" w:rsidRPr="00276389" w:rsidRDefault="00276389" w:rsidP="00276389">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Уникальный номер реестровой записи источника дохода бюджета реестра источников доходов бюджета имеет следующую структуру:</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7-20 разряды - идентификационный код источника дохода бюджета в соответствии с перечнем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1 - в рамках исполнения решения о местном бюджете;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0 - в рамках составления и утверждения решения о местном бюджете;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22-23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24-27 разряды - порядковый номер версии реестровой записи источника дохода бюджета реестра источников доходов бюджета.</w:t>
      </w:r>
    </w:p>
    <w:p w:rsidR="00276389" w:rsidRPr="00276389" w:rsidRDefault="00276389" w:rsidP="00276389">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Уникальный номер реестровой записи платежа по источнику дохода бюджета реестра источников доходов бюджета имеет следующую структуру:</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7-20 разряды - идентификационный код источника дохода бюджета в соответствии с перечнем источников доходов Российской Федерации;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21-28 разряды -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32-35 разряды - порядковый номер версии реестровой записи платежа по источнику дохода бюджета реестра источников доходов бюджета.</w:t>
      </w:r>
    </w:p>
    <w:p w:rsidR="00276389" w:rsidRPr="00276389" w:rsidRDefault="00276389" w:rsidP="00276389">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Формирование информации, предусмотренной подпунктами «а» - «л» пункта 8, подпунктами «а» - «м» пункта 9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ПРИЛОЖЕНИЕ</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 Порядку формирования и ведения реестра источников доходов бюджета Новопушкинского муниципального образования Энгельсского муниципального района Саратовской области</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РЕЕСТР</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источников доходов бюджета</w:t>
      </w:r>
    </w:p>
    <w:p w:rsidR="00276389" w:rsidRPr="00276389" w:rsidRDefault="00276389" w:rsidP="00276389">
      <w:pPr>
        <w:shd w:val="clear" w:color="auto" w:fill="FFFFFF"/>
        <w:spacing w:after="150" w:line="240" w:lineRule="auto"/>
        <w:jc w:val="center"/>
        <w:rPr>
          <w:rFonts w:ascii="Arial" w:eastAsia="Times New Roman" w:hAnsi="Arial" w:cs="Arial"/>
          <w:color w:val="333333"/>
          <w:sz w:val="21"/>
          <w:szCs w:val="21"/>
          <w:lang w:eastAsia="ru-RU"/>
        </w:rPr>
      </w:pPr>
      <w:r w:rsidRPr="00276389">
        <w:rPr>
          <w:rFonts w:ascii="Arial" w:eastAsia="Times New Roman" w:hAnsi="Arial" w:cs="Arial"/>
          <w:b/>
          <w:bCs/>
          <w:color w:val="333333"/>
          <w:sz w:val="21"/>
          <w:szCs w:val="21"/>
          <w:lang w:eastAsia="ru-RU"/>
        </w:rPr>
        <w:t>на «__</w:t>
      </w:r>
      <w:r w:rsidRPr="00276389">
        <w:rPr>
          <w:rFonts w:ascii="Arial" w:eastAsia="Times New Roman" w:hAnsi="Arial" w:cs="Arial"/>
          <w:b/>
          <w:bCs/>
          <w:color w:val="333333"/>
          <w:sz w:val="21"/>
          <w:szCs w:val="21"/>
          <w:lang w:eastAsia="ru-RU"/>
        </w:rPr>
        <w:softHyphen/>
        <w:t>_»_________20__года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Финансовый отдел администрации Новопушкинского муниципального образования Энгельсского муниципального района</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Наименование бюджета _________________________________________________</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Единица измерения – тыс. 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0"/>
        <w:gridCol w:w="115"/>
        <w:gridCol w:w="158"/>
        <w:gridCol w:w="1035"/>
        <w:gridCol w:w="1171"/>
        <w:gridCol w:w="906"/>
        <w:gridCol w:w="904"/>
        <w:gridCol w:w="906"/>
        <w:gridCol w:w="906"/>
        <w:gridCol w:w="742"/>
        <w:gridCol w:w="742"/>
      </w:tblGrid>
      <w:tr w:rsidR="00276389" w:rsidRPr="00276389" w:rsidTr="00276389">
        <w:tc>
          <w:tcPr>
            <w:tcW w:w="0" w:type="auto"/>
            <w:vMerge w:val="restart"/>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Наименование группы источников доходов бюджетов/наименование источника дохода бюджета</w:t>
            </w:r>
          </w:p>
        </w:tc>
        <w:tc>
          <w:tcPr>
            <w:tcW w:w="0" w:type="auto"/>
            <w:gridSpan w:val="3"/>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Код классификации доходов бюджетов</w:t>
            </w:r>
          </w:p>
        </w:tc>
        <w:tc>
          <w:tcPr>
            <w:tcW w:w="0" w:type="auto"/>
            <w:vMerge w:val="restart"/>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Наименование главного администратора доходов</w:t>
            </w:r>
          </w:p>
        </w:tc>
        <w:tc>
          <w:tcPr>
            <w:tcW w:w="0" w:type="auto"/>
            <w:vMerge w:val="restart"/>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Прогноз доходов бюджета на 20__г. (текущий финансовый год)</w:t>
            </w:r>
          </w:p>
        </w:tc>
        <w:tc>
          <w:tcPr>
            <w:tcW w:w="0" w:type="auto"/>
            <w:vMerge w:val="restart"/>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Кассовые поступления в текущем финансовом году (по состоянию на «__»_____ 20__г.)</w:t>
            </w:r>
          </w:p>
        </w:tc>
        <w:tc>
          <w:tcPr>
            <w:tcW w:w="0" w:type="auto"/>
            <w:vMerge w:val="restart"/>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Оценка исполнения 20__г. (текущий финансовый год)</w:t>
            </w:r>
          </w:p>
        </w:tc>
        <w:tc>
          <w:tcPr>
            <w:tcW w:w="0" w:type="auto"/>
            <w:gridSpan w:val="3"/>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Прогноз доходов бюджета</w:t>
            </w:r>
          </w:p>
        </w:tc>
      </w:tr>
      <w:tr w:rsidR="00276389" w:rsidRPr="00276389" w:rsidTr="00276389">
        <w:tc>
          <w:tcPr>
            <w:tcW w:w="0" w:type="auto"/>
            <w:vMerge/>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код</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 20__г. (очередной финансовый год)</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 20__г. (первый год планового периода)</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 20__г. (второй год планового периода)</w:t>
            </w:r>
          </w:p>
        </w:tc>
      </w:tr>
      <w:tr w:rsidR="00276389" w:rsidRPr="00276389" w:rsidTr="00276389">
        <w:tc>
          <w:tcPr>
            <w:tcW w:w="0" w:type="auto"/>
            <w:gridSpan w:val="2"/>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1</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2</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3</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4</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5</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6</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7</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8</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9</w:t>
            </w:r>
          </w:p>
        </w:tc>
        <w:tc>
          <w:tcPr>
            <w:tcW w:w="0" w:type="auto"/>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10</w:t>
            </w:r>
          </w:p>
        </w:tc>
      </w:tr>
      <w:tr w:rsidR="00276389" w:rsidRPr="00276389" w:rsidTr="00276389">
        <w:tc>
          <w:tcPr>
            <w:tcW w:w="0" w:type="auto"/>
            <w:gridSpan w:val="2"/>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r>
      <w:tr w:rsidR="00276389" w:rsidRPr="00276389" w:rsidTr="00276389">
        <w:tc>
          <w:tcPr>
            <w:tcW w:w="0" w:type="auto"/>
            <w:gridSpan w:val="5"/>
            <w:shd w:val="clear" w:color="auto" w:fill="FFFFFF"/>
            <w:vAlign w:val="center"/>
            <w:hideMark/>
          </w:tcPr>
          <w:p w:rsidR="00276389" w:rsidRPr="00276389" w:rsidRDefault="00276389" w:rsidP="00276389">
            <w:pPr>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lastRenderedPageBreak/>
              <w:t>Итого</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r>
      <w:tr w:rsidR="00276389" w:rsidRPr="00276389" w:rsidTr="00276389">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c>
          <w:tcPr>
            <w:tcW w:w="0" w:type="auto"/>
            <w:shd w:val="clear" w:color="auto" w:fill="FFFFFF"/>
            <w:vAlign w:val="center"/>
            <w:hideMark/>
          </w:tcPr>
          <w:p w:rsidR="00276389" w:rsidRPr="00276389" w:rsidRDefault="00276389" w:rsidP="00276389">
            <w:pPr>
              <w:spacing w:after="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w:t>
            </w:r>
          </w:p>
        </w:tc>
      </w:tr>
    </w:tbl>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П р и м е ч а н и е. Заполняется на основании документов и материалов, представленных в представительный орган муниципального образования одновременно с проектом решения о бюджете на текущий год и очередной финансовый год и плановый период.</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Начальник финансового отдела             _______________           _______________________________</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(должность)                                    (подпись)                       (расшифровка подписи)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Исполнитель                   _______________             _______________           _______________________________</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                                              (должность)                          (подпись)                        (расшифровка подписи)</w:t>
      </w:r>
    </w:p>
    <w:p w:rsidR="00276389" w:rsidRPr="00276389" w:rsidRDefault="00276389" w:rsidP="00276389">
      <w:pPr>
        <w:shd w:val="clear" w:color="auto" w:fill="FFFFFF"/>
        <w:spacing w:after="150" w:line="240" w:lineRule="auto"/>
        <w:rPr>
          <w:rFonts w:ascii="Arial" w:eastAsia="Times New Roman" w:hAnsi="Arial" w:cs="Arial"/>
          <w:color w:val="333333"/>
          <w:sz w:val="21"/>
          <w:szCs w:val="21"/>
          <w:lang w:eastAsia="ru-RU"/>
        </w:rPr>
      </w:pPr>
      <w:r w:rsidRPr="00276389">
        <w:rPr>
          <w:rFonts w:ascii="Arial" w:eastAsia="Times New Roman" w:hAnsi="Arial" w:cs="Arial"/>
          <w:color w:val="333333"/>
          <w:sz w:val="21"/>
          <w:szCs w:val="21"/>
          <w:lang w:eastAsia="ru-RU"/>
        </w:rPr>
        <w:t>«___» _______20__г.  </w:t>
      </w:r>
    </w:p>
    <w:p w:rsidR="00504510" w:rsidRDefault="00504510">
      <w:bookmarkStart w:id="0" w:name="_GoBack"/>
      <w:bookmarkEnd w:id="0"/>
    </w:p>
    <w:sectPr w:rsidR="0050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EC9"/>
    <w:multiLevelType w:val="multilevel"/>
    <w:tmpl w:val="510A78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66CD0"/>
    <w:multiLevelType w:val="multilevel"/>
    <w:tmpl w:val="4C1C3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38CF"/>
    <w:multiLevelType w:val="multilevel"/>
    <w:tmpl w:val="3FECB9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00ABF"/>
    <w:multiLevelType w:val="multilevel"/>
    <w:tmpl w:val="ECECC0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E0781"/>
    <w:multiLevelType w:val="multilevel"/>
    <w:tmpl w:val="3BDA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F4209"/>
    <w:multiLevelType w:val="multilevel"/>
    <w:tmpl w:val="126CF7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CF074F"/>
    <w:multiLevelType w:val="multilevel"/>
    <w:tmpl w:val="32A8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C0DE7"/>
    <w:multiLevelType w:val="multilevel"/>
    <w:tmpl w:val="344A6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0526E"/>
    <w:multiLevelType w:val="multilevel"/>
    <w:tmpl w:val="FC48DE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DC5618"/>
    <w:multiLevelType w:val="multilevel"/>
    <w:tmpl w:val="623894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
  </w:num>
  <w:num w:numId="5">
    <w:abstractNumId w:val="2"/>
  </w:num>
  <w:num w:numId="6">
    <w:abstractNumId w:val="9"/>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89"/>
    <w:rsid w:val="00276389"/>
    <w:rsid w:val="0050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D5721-A780-4685-85FC-85A42C45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6389"/>
    <w:rPr>
      <w:b/>
      <w:bCs/>
    </w:rPr>
  </w:style>
  <w:style w:type="character" w:styleId="a5">
    <w:name w:val="Hyperlink"/>
    <w:basedOn w:val="a0"/>
    <w:uiPriority w:val="99"/>
    <w:semiHidden/>
    <w:unhideWhenUsed/>
    <w:rsid w:val="00276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3"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2"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7"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 Type="http://schemas.openxmlformats.org/officeDocument/2006/relationships/styles" Target="styles.xml"/><Relationship Id="rId16"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hyperlink" Target="garantf1://70308460.1000/" TargetMode="External"/><Relationship Id="rId11"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5" Type="http://schemas.openxmlformats.org/officeDocument/2006/relationships/image" Target="media/image1.jpeg"/><Relationship Id="rId15"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0"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4"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3687</Words>
  <Characters>21017</Characters>
  <Application>Microsoft Office Word</Application>
  <DocSecurity>0</DocSecurity>
  <Lines>175</Lines>
  <Paragraphs>49</Paragraphs>
  <ScaleCrop>false</ScaleCrop>
  <Company>SPecialiST RePack</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2024-02-28T04:40:00Z</dcterms:created>
  <dcterms:modified xsi:type="dcterms:W3CDTF">2024-02-28T04:40:00Z</dcterms:modified>
</cp:coreProperties>
</file>