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noProof/>
          <w:color w:val="333333"/>
          <w:sz w:val="21"/>
          <w:szCs w:val="21"/>
          <w:lang w:eastAsia="ru-RU"/>
        </w:rPr>
        <w:drawing>
          <wp:inline distT="0" distB="0" distL="0" distR="0">
            <wp:extent cx="685800" cy="895350"/>
            <wp:effectExtent l="0" t="0" r="0"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ЭНГЕЛЬССКИЙ МУНИЦИПАЛЬНЫЙ РАЙОН  САРАТОВСКОЙ ОБЛАСТИ</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НОВОПУШКИНСКОЕ МУНИЦИПАЛЬНОЕ ОБРАЗОВАНИЕ</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АДМИНИСТРАЦИЯ НОВОПУШКИНСКОГО МУНИЦИПАЛЬНОГО ОБРАЗОВАНИЯ</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П О С Т А Н О В Л Е Н И 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от 03.12.2015  № 358</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 Пробуждение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Об утверждении административного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регламента предоставления муниципальной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услуги «Предварительное согласование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ПОСТАНОВЛЯЕТ:</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И.о. руководителя аппарата администрации                                                  А.Д. Никулин</w:t>
      </w:r>
    </w:p>
    <w:p w:rsidR="00A6511F" w:rsidRPr="00A6511F" w:rsidRDefault="00A6511F" w:rsidP="00A6511F">
      <w:pPr>
        <w:shd w:val="clear" w:color="auto" w:fill="FFFFFF"/>
        <w:spacing w:after="150" w:line="240" w:lineRule="auto"/>
        <w:jc w:val="right"/>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Приложение к постановлению администрации</w:t>
      </w:r>
    </w:p>
    <w:p w:rsidR="00A6511F" w:rsidRPr="00A6511F" w:rsidRDefault="00A6511F" w:rsidP="00A6511F">
      <w:pPr>
        <w:shd w:val="clear" w:color="auto" w:fill="FFFFFF"/>
        <w:spacing w:after="150" w:line="240" w:lineRule="auto"/>
        <w:jc w:val="right"/>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Новопушкинского муниципального образования</w:t>
      </w:r>
    </w:p>
    <w:p w:rsidR="00A6511F" w:rsidRPr="00A6511F" w:rsidRDefault="00A6511F" w:rsidP="00A6511F">
      <w:pPr>
        <w:shd w:val="clear" w:color="auto" w:fill="FFFFFF"/>
        <w:spacing w:after="150" w:line="240" w:lineRule="auto"/>
        <w:jc w:val="right"/>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от 03.12.2015 года №358</w:t>
      </w:r>
    </w:p>
    <w:p w:rsidR="00A6511F" w:rsidRPr="00A6511F" w:rsidRDefault="00A6511F" w:rsidP="00A6511F">
      <w:pPr>
        <w:shd w:val="clear" w:color="auto" w:fill="FFFFFF"/>
        <w:spacing w:after="150" w:line="240" w:lineRule="auto"/>
        <w:jc w:val="right"/>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Административный регламент</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предоставления администрацией Новопушкинского муниципального образования Энгельсского муниципального района муниципальной услуги</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«Предварительное согласование предоставления земельного участка» </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1. Общие положения </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1.1.</w:t>
      </w:r>
      <w:r w:rsidRPr="00A6511F">
        <w:rPr>
          <w:rFonts w:ascii="Arial" w:eastAsia="Times New Roman" w:hAnsi="Arial" w:cs="Arial"/>
          <w:color w:val="333333"/>
          <w:sz w:val="21"/>
          <w:szCs w:val="21"/>
          <w:lang w:eastAsia="ru-RU"/>
        </w:rPr>
        <w:t xml:space="preserve"> Административный регламент предоставления администрацией Новопушкинского муниципального образования Энгельсского муниципального района муниципальной услуги «Предварительное согласование предоставления земельного участка» (далее – </w:t>
      </w:r>
      <w:r w:rsidRPr="00A6511F">
        <w:rPr>
          <w:rFonts w:ascii="Arial" w:eastAsia="Times New Roman" w:hAnsi="Arial" w:cs="Arial"/>
          <w:color w:val="333333"/>
          <w:sz w:val="21"/>
          <w:szCs w:val="21"/>
          <w:lang w:eastAsia="ru-RU"/>
        </w:rPr>
        <w:lastRenderedPageBreak/>
        <w:t>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Новопушкинского муниципального образования  при предоставлении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Энгельсского муниципального района в процессе проведения процедур предварительного согласования предоставления земельного участка, который необходимо образовать или границы которого подлежат уточнению в соответствии с Федеральным законом «О государственном кадастре недвижимости»,  находящегося в собственности Новопушкинского муниципального образования Энгельсского муниципального района Саратовской области или расположенного на территории Новопушкинского муниципального образования Энгельсского муниципального района Саратовской области земельного участка, находящегося в государственной собственности до ее разграничения.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1.2.</w:t>
      </w:r>
      <w:r w:rsidRPr="00A6511F">
        <w:rPr>
          <w:rFonts w:ascii="Arial" w:eastAsia="Times New Roman" w:hAnsi="Arial" w:cs="Arial"/>
          <w:color w:val="333333"/>
          <w:sz w:val="21"/>
          <w:szCs w:val="21"/>
          <w:lang w:eastAsia="ru-RU"/>
        </w:rPr>
        <w:t> Получателем муниципальной услуги является гражданин или  юридическое лицо (далее – заявитель).</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1.3.</w:t>
      </w:r>
      <w:r w:rsidRPr="00A6511F">
        <w:rPr>
          <w:rFonts w:ascii="Arial" w:eastAsia="Times New Roman" w:hAnsi="Arial" w:cs="Arial"/>
          <w:color w:val="333333"/>
          <w:sz w:val="21"/>
          <w:szCs w:val="21"/>
          <w:lang w:eastAsia="ru-RU"/>
        </w:rPr>
        <w:t> Положения настоящего административного регламента не распространяются на правоотношения, связанные с осуществлением процедуры предварительного согласования предоставления земельного участка в случаях, предусмотренных пунктом 7 статьи 39.14 Земельного кодекса Российской Федерации, а также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anchor="sub_3918" w:history="1">
        <w:r w:rsidRPr="00A6511F">
          <w:rPr>
            <w:rFonts w:ascii="Arial" w:eastAsia="Times New Roman" w:hAnsi="Arial" w:cs="Arial"/>
            <w:color w:val="0088CC"/>
            <w:sz w:val="21"/>
            <w:szCs w:val="21"/>
            <w:u w:val="single"/>
            <w:lang w:eastAsia="ru-RU"/>
          </w:rPr>
          <w:t>статьей 39.18</w:t>
        </w:r>
      </w:hyperlink>
      <w:r w:rsidRPr="00A6511F">
        <w:rPr>
          <w:rFonts w:ascii="Arial" w:eastAsia="Times New Roman" w:hAnsi="Arial" w:cs="Arial"/>
          <w:color w:val="333333"/>
          <w:sz w:val="21"/>
          <w:szCs w:val="21"/>
          <w:lang w:eastAsia="ru-RU"/>
        </w:rPr>
        <w:t> Земельного кодекса Российской Федерации.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1.4. </w:t>
      </w:r>
      <w:r w:rsidRPr="00A6511F">
        <w:rPr>
          <w:rFonts w:ascii="Arial" w:eastAsia="Times New Roman" w:hAnsi="Arial" w:cs="Arial"/>
          <w:color w:val="333333"/>
          <w:sz w:val="21"/>
          <w:szCs w:val="21"/>
          <w:lang w:eastAsia="ru-RU"/>
        </w:rPr>
        <w:t>Заявление о предварительном согласовании предоставления земельного участка (далее – заявление) может быть представлено в форме электронного документа с использованием информационно-телекоммуникационной сети Интернет.</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Заявление в форме электронного документа по выбору заявителя представляется: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sidRPr="00A6511F">
          <w:rPr>
            <w:rFonts w:ascii="Arial" w:eastAsia="Times New Roman" w:hAnsi="Arial" w:cs="Arial"/>
            <w:color w:val="0088CC"/>
            <w:sz w:val="21"/>
            <w:szCs w:val="21"/>
            <w:u w:val="single"/>
            <w:lang w:eastAsia="ru-RU"/>
          </w:rPr>
          <w:t>http://www.gosuslugi.ru/</w:t>
        </w:r>
      </w:hyperlink>
      <w:r w:rsidRPr="00A6511F">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8" w:history="1">
        <w:r w:rsidRPr="00A6511F">
          <w:rPr>
            <w:rFonts w:ascii="Arial" w:eastAsia="Times New Roman" w:hAnsi="Arial" w:cs="Arial"/>
            <w:color w:val="0088CC"/>
            <w:sz w:val="21"/>
            <w:szCs w:val="21"/>
            <w:u w:val="single"/>
            <w:lang w:eastAsia="ru-RU"/>
          </w:rPr>
          <w:t>http://64.gosuslugi.ru/pgu/</w:t>
        </w:r>
      </w:hyperlink>
      <w:r w:rsidRPr="00A6511F">
        <w:rPr>
          <w:rFonts w:ascii="Arial" w:eastAsia="Times New Roman" w:hAnsi="Arial" w:cs="Arial"/>
          <w:color w:val="333333"/>
          <w:sz w:val="21"/>
          <w:szCs w:val="21"/>
          <w:lang w:eastAsia="ru-RU"/>
        </w:rPr>
        <w:t>) (далее – региональный портал);</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путем направления электронного документа на официальную электронную почту администрации Новопушкинского муниципального образования: </w:t>
      </w:r>
      <w:hyperlink r:id="rId9" w:history="1">
        <w:r w:rsidRPr="00A6511F">
          <w:rPr>
            <w:rFonts w:ascii="Arial" w:eastAsia="Times New Roman" w:hAnsi="Arial" w:cs="Arial"/>
            <w:color w:val="0088CC"/>
            <w:sz w:val="21"/>
            <w:szCs w:val="21"/>
            <w:u w:val="single"/>
            <w:lang w:eastAsia="ru-RU"/>
          </w:rPr>
          <w:t>novopushkinskoe.mo@yandex.ru</w:t>
        </w:r>
      </w:hyperlink>
      <w:r w:rsidRPr="00A6511F">
        <w:rPr>
          <w:rFonts w:ascii="Arial" w:eastAsia="Times New Roman" w:hAnsi="Arial" w:cs="Arial"/>
          <w:color w:val="333333"/>
          <w:sz w:val="21"/>
          <w:szCs w:val="21"/>
          <w:lang w:eastAsia="ru-RU"/>
        </w:rPr>
        <w:t> (далее - представление посредством электронной почты).</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1.5. </w:t>
      </w:r>
      <w:r w:rsidRPr="00A6511F">
        <w:rPr>
          <w:rFonts w:ascii="Arial" w:eastAsia="Times New Roman" w:hAnsi="Arial" w:cs="Arial"/>
          <w:color w:val="333333"/>
          <w:sz w:val="21"/>
          <w:szCs w:val="21"/>
          <w:lang w:eastAsia="ru-RU"/>
        </w:rPr>
        <w:t>В соответствии с пунктом 9 статьи 11.10 Земельного кодекса Российской Федерации подготовка прилагаемой к заявлению схемы расположения земельного участка или земельных участков на кадастровом плане территории осуществляется в форме электронного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Подготовка заявителем – гражданином схемы расположения земельного участка или земельных участков на кадастровом плане территории в целях образования земельного участка для его предоставления без проведения торгов может осуществляться по выбору такого гражданина в форме электронного документа или в форме документа на бумажном носителе.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2. Стандарт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2.1. Наименование муниципальной услуги</w:t>
      </w:r>
      <w:r w:rsidRPr="00A6511F">
        <w:rPr>
          <w:rFonts w:ascii="Arial" w:eastAsia="Times New Roman" w:hAnsi="Arial" w:cs="Arial"/>
          <w:color w:val="333333"/>
          <w:sz w:val="21"/>
          <w:szCs w:val="21"/>
          <w:lang w:eastAsia="ru-RU"/>
        </w:rPr>
        <w:t> – Предварительное согласование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lastRenderedPageBreak/>
        <w:t>2.2. Наименование органа, предоставляющего муниципальную услугу</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процессе предоставления муниципальной услуги администрация взаимодействует с управлением обеспечения градостроительной деятельности администрации Энгельсского муниципального района (далее - управление обеспечения градостроительной деятельности), комитетом ЖКХ, ТЭК, транспорта и связи администрации Энгельсского муниципального района (далее – комитет ЖКХ, ТЭК, транспорта и связи),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Заявление подается на имя главы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Прием заявлений осуществляет главный специалист общего отдела администрации Новопушкинского муниципального образования. Заявление также может быть подано заявителем через ГКУСО «МФЦ».</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Решение о предварительном согласовании предоставления земельного участка,  приостановлении срока рассмотрения заявления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Решение об отказе в предварительном согласовании земельного участка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Уведомление о возврате заявления заявителю от имени администрации Новопушкинского муниципального образования подписывает глава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целях получения документов, предусмотренных пунктом </w:t>
      </w:r>
      <w:r w:rsidRPr="00A6511F">
        <w:rPr>
          <w:rFonts w:ascii="Arial" w:eastAsia="Times New Roman" w:hAnsi="Arial" w:cs="Arial"/>
          <w:b/>
          <w:bCs/>
          <w:color w:val="333333"/>
          <w:sz w:val="21"/>
          <w:szCs w:val="21"/>
          <w:lang w:eastAsia="ru-RU"/>
        </w:rPr>
        <w:t>2.6.5 </w:t>
      </w:r>
      <w:r w:rsidRPr="00A6511F">
        <w:rPr>
          <w:rFonts w:ascii="Arial" w:eastAsia="Times New Roman" w:hAnsi="Arial" w:cs="Arial"/>
          <w:color w:val="333333"/>
          <w:sz w:val="21"/>
          <w:szCs w:val="21"/>
          <w:lang w:eastAsia="ru-RU"/>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0" w:history="1">
        <w:r w:rsidRPr="00A6511F">
          <w:rPr>
            <w:rFonts w:ascii="Arial" w:eastAsia="Times New Roman" w:hAnsi="Arial" w:cs="Arial"/>
            <w:color w:val="0088CC"/>
            <w:sz w:val="21"/>
            <w:szCs w:val="21"/>
            <w:u w:val="single"/>
            <w:lang w:eastAsia="ru-RU"/>
          </w:rPr>
          <w:t>части 1 статьи 9</w:t>
        </w:r>
      </w:hyperlink>
      <w:r w:rsidRPr="00A6511F">
        <w:rPr>
          <w:rFonts w:ascii="Arial" w:eastAsia="Times New Roman" w:hAnsi="Arial" w:cs="Arial"/>
          <w:color w:val="333333"/>
          <w:sz w:val="21"/>
          <w:szCs w:val="21"/>
          <w:lang w:eastAsia="ru-RU"/>
        </w:rPr>
        <w:t> Федерального закона от 27 июля 2010 года № 210-ФЗ «Об организации предоставления государственных и муниципальных услуг».</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лица, уполномоченные распоряжением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lastRenderedPageBreak/>
        <w:t>2.3. Результат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2.4.</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Срок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Новопушкинского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пунктом 3 статьи 39.15 Земельного кодекса РФ возврат</w:t>
      </w: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заявления заявителю при наличии оснований, предусмотренных пунктом 2.7 настоящего административного регламента, осуществляется в течение десяти дней со дня его поступления главному специалисту общего отдела администрации.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пунктом 6 статьи 39.15 Земельного кодекса РФ приостановление срока рассмотрения заявления (в случае если местоположение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частично или полностью совпадает с местоположением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направленной или представленной ранее другим лицом) осуществляется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направленной или представленной ранее другим лицом.</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частью 7 статьи 39.15 Земельного кодекса РФ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и направление его заявителю осуществляется в срок не более чем 30 дней со дня поступления заявления главному специалисту общего отдела администрации.        </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Конституция Российской Федерации от 12.12.1993 года;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lastRenderedPageBreak/>
        <w:t>Земельный кодекс Российской Федерации от 25.10.2001 года;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Градостроительный кодекс Российской Федерации от 29.12.2004 года;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Гражданский кодекс Российской Федерации от 30.11.1994 года;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27 июля 2010 года N 210-ФЗ «Об организации предоставления государственных и муниципальных услуг»</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29.12.2004 года № 191-ФЗ «О введении в действие  Градостроительного кодекса Российской Федерации»;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18.06.2001 года № 78-ФЗ «О землеустройстве»;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Постановление Правительства РФ от 19 ноября 2014 года N 1221 «Об утверждении Правил присвоения, изменения и аннулирования адресов»;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приказ Министерства экономического развития РФ от 12 января 2015 года N 1</w:t>
      </w:r>
      <w:r w:rsidRPr="00A6511F">
        <w:rPr>
          <w:rFonts w:ascii="Arial" w:eastAsia="Times New Roman" w:hAnsi="Arial" w:cs="Arial"/>
          <w:color w:val="333333"/>
          <w:sz w:val="21"/>
          <w:szCs w:val="21"/>
          <w:lang w:eastAsia="ru-RU"/>
        </w:rPr>
        <w:br/>
        <w:t>«Об утверждении перечня документов, подтверждающих право заявителя на приобретение земельного участка без проведения торгов»;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hyperlink r:id="rId11" w:history="1">
        <w:r w:rsidRPr="00A6511F">
          <w:rPr>
            <w:rFonts w:ascii="Arial" w:eastAsia="Times New Roman" w:hAnsi="Arial" w:cs="Arial"/>
            <w:color w:val="0088CC"/>
            <w:sz w:val="21"/>
            <w:szCs w:val="21"/>
            <w:u w:val="single"/>
            <w:lang w:eastAsia="ru-RU"/>
          </w:rPr>
          <w:t>приказ Министерства экономического развития РФ от 14 января 2015 года N 7</w:t>
        </w:r>
        <w:r w:rsidRPr="00A6511F">
          <w:rPr>
            <w:rFonts w:ascii="Arial" w:eastAsia="Times New Roman" w:hAnsi="Arial" w:cs="Arial"/>
            <w:color w:val="0088CC"/>
            <w:sz w:val="21"/>
            <w:szCs w:val="21"/>
            <w:lang w:eastAsia="ru-RU"/>
          </w:rPr>
          <w:br/>
        </w:r>
        <w:r w:rsidRPr="00A6511F">
          <w:rPr>
            <w:rFonts w:ascii="Arial" w:eastAsia="Times New Roman" w:hAnsi="Arial" w:cs="Arial"/>
            <w:color w:val="0088CC"/>
            <w:sz w:val="21"/>
            <w:szCs w:val="21"/>
            <w:u w:val="single"/>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A6511F">
        <w:rPr>
          <w:rFonts w:ascii="Arial" w:eastAsia="Times New Roman" w:hAnsi="Arial" w:cs="Arial"/>
          <w:color w:val="333333"/>
          <w:sz w:val="21"/>
          <w:szCs w:val="21"/>
          <w:lang w:eastAsia="ru-RU"/>
        </w:rPr>
        <w:t> (далее - приказ Минэкономразвития РФ от 14 января 2015 года N 7 );</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РФ от 27.11.2014 года № 762);</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xml:space="preserve">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w:t>
      </w:r>
      <w:r w:rsidRPr="00A6511F">
        <w:rPr>
          <w:rFonts w:ascii="Arial" w:eastAsia="Times New Roman" w:hAnsi="Arial" w:cs="Arial"/>
          <w:color w:val="333333"/>
          <w:sz w:val="21"/>
          <w:szCs w:val="21"/>
          <w:lang w:eastAsia="ru-RU"/>
        </w:rPr>
        <w:lastRenderedPageBreak/>
        <w:t>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Устав Новопушкинского муниципального образования Энгельсского муниципального района;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решение Совета депутатов Новопушкинского муниципального образования от 27.02.2015 года № 163/21-01 «О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решение   Собрания депутатов  Энгельсского муниципального района  от  30.05.2013  года  № 468/50-04 «Об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02.09.2015 года № 243 «Об утверждении перечня муниципальных услуг, предоставляемых Администрацией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распоряжение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2.6.</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Перечень документов, необходимых для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2.6.1.</w:t>
      </w:r>
      <w:r w:rsidRPr="00A6511F">
        <w:rPr>
          <w:rFonts w:ascii="Arial" w:eastAsia="Times New Roman" w:hAnsi="Arial" w:cs="Arial"/>
          <w:color w:val="333333"/>
          <w:sz w:val="21"/>
          <w:szCs w:val="21"/>
          <w:lang w:eastAsia="ru-RU"/>
        </w:rPr>
        <w:t> Для предоставления муниципальной услуги в соответствии с пунктом 2 статьи 39.14, подпунктом 2 пункта 2 статьи 39.15 Земельного кодекса РФ необходимы следующие документы:</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а)</w:t>
      </w:r>
      <w:r w:rsidRPr="00A6511F">
        <w:rPr>
          <w:rFonts w:ascii="Arial" w:eastAsia="Times New Roman" w:hAnsi="Arial" w:cs="Arial"/>
          <w:color w:val="333333"/>
          <w:sz w:val="21"/>
          <w:szCs w:val="21"/>
          <w:lang w:eastAsia="ru-RU"/>
        </w:rPr>
        <w:t> заявление: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соответствующее форме, предусмотренной  </w:t>
      </w:r>
      <w:r w:rsidRPr="00A6511F">
        <w:rPr>
          <w:rFonts w:ascii="Arial" w:eastAsia="Times New Roman" w:hAnsi="Arial" w:cs="Arial"/>
          <w:b/>
          <w:bCs/>
          <w:color w:val="333333"/>
          <w:sz w:val="21"/>
          <w:szCs w:val="21"/>
          <w:lang w:eastAsia="ru-RU"/>
        </w:rPr>
        <w:t>Приложением 1</w:t>
      </w:r>
      <w:r w:rsidRPr="00A6511F">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соответствующее требованиям к порядку, способам направления и формату заявлений, определенных  </w:t>
      </w:r>
      <w:hyperlink r:id="rId12" w:anchor="sub_0" w:history="1">
        <w:r w:rsidRPr="00A6511F">
          <w:rPr>
            <w:rFonts w:ascii="Arial" w:eastAsia="Times New Roman" w:hAnsi="Arial" w:cs="Arial"/>
            <w:color w:val="0088CC"/>
            <w:sz w:val="21"/>
            <w:szCs w:val="21"/>
            <w:u w:val="single"/>
            <w:lang w:eastAsia="ru-RU"/>
          </w:rPr>
          <w:t>Приказом</w:t>
        </w:r>
      </w:hyperlink>
      <w:r w:rsidRPr="00A6511F">
        <w:rPr>
          <w:rFonts w:ascii="Arial" w:eastAsia="Times New Roman" w:hAnsi="Arial" w:cs="Arial"/>
          <w:color w:val="333333"/>
          <w:sz w:val="21"/>
          <w:szCs w:val="21"/>
          <w:lang w:eastAsia="ru-RU"/>
        </w:rPr>
        <w:t> Минэкономразвития РФ от 14 января 2015 года N 7 (для заявления, представленного в форме электронного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б)</w:t>
      </w:r>
      <w:r w:rsidRPr="00A6511F">
        <w:rPr>
          <w:rFonts w:ascii="Arial" w:eastAsia="Times New Roman" w:hAnsi="Arial" w:cs="Arial"/>
          <w:color w:val="333333"/>
          <w:sz w:val="21"/>
          <w:szCs w:val="21"/>
          <w:lang w:eastAsia="ru-RU"/>
        </w:rPr>
        <w:t>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года № 1;</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в) </w:t>
      </w:r>
      <w:r w:rsidRPr="00A6511F">
        <w:rPr>
          <w:rFonts w:ascii="Arial" w:eastAsia="Times New Roman" w:hAnsi="Arial" w:cs="Arial"/>
          <w:color w:val="333333"/>
          <w:sz w:val="21"/>
          <w:szCs w:val="21"/>
          <w:lang w:eastAsia="ru-RU"/>
        </w:rPr>
        <w:t>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г) </w:t>
      </w:r>
      <w:r w:rsidRPr="00A6511F">
        <w:rPr>
          <w:rFonts w:ascii="Arial" w:eastAsia="Times New Roman" w:hAnsi="Arial" w:cs="Arial"/>
          <w:color w:val="333333"/>
          <w:sz w:val="21"/>
          <w:szCs w:val="21"/>
          <w:lang w:eastAsia="ru-RU"/>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lastRenderedPageBreak/>
        <w:t>д)</w:t>
      </w:r>
      <w:r w:rsidRPr="00A6511F">
        <w:rPr>
          <w:rFonts w:ascii="Arial" w:eastAsia="Times New Roman" w:hAnsi="Arial" w:cs="Arial"/>
          <w:color w:val="333333"/>
          <w:sz w:val="21"/>
          <w:szCs w:val="21"/>
          <w:lang w:eastAsia="ru-RU"/>
        </w:rPr>
        <w:t> документ, удостоверяющий полномочия представителя заявителя (в случае если с заявлением обращается представитель заявителя);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е) </w:t>
      </w:r>
      <w:r w:rsidRPr="00A6511F">
        <w:rPr>
          <w:rFonts w:ascii="Arial" w:eastAsia="Times New Roman" w:hAnsi="Arial" w:cs="Arial"/>
          <w:color w:val="333333"/>
          <w:sz w:val="21"/>
          <w:szCs w:val="21"/>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ж) </w:t>
      </w:r>
      <w:r w:rsidRPr="00A6511F">
        <w:rPr>
          <w:rFonts w:ascii="Arial" w:eastAsia="Times New Roman" w:hAnsi="Arial" w:cs="Arial"/>
          <w:color w:val="333333"/>
          <w:sz w:val="21"/>
          <w:szCs w:val="21"/>
          <w:lang w:eastAsia="ru-RU"/>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з)</w:t>
      </w:r>
      <w:r w:rsidRPr="00A6511F">
        <w:rPr>
          <w:rFonts w:ascii="Arial" w:eastAsia="Times New Roman" w:hAnsi="Arial" w:cs="Arial"/>
          <w:color w:val="333333"/>
          <w:sz w:val="21"/>
          <w:szCs w:val="21"/>
          <w:lang w:eastAsia="ru-RU"/>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2.6.2.</w:t>
      </w:r>
      <w:r w:rsidRPr="00A6511F">
        <w:rPr>
          <w:rFonts w:ascii="Arial" w:eastAsia="Times New Roman" w:hAnsi="Arial" w:cs="Arial"/>
          <w:color w:val="333333"/>
          <w:sz w:val="21"/>
          <w:szCs w:val="21"/>
          <w:lang w:eastAsia="ru-RU"/>
        </w:rPr>
        <w:t> Заявитель по собственной инициативе вправе представить одновременно: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с заявлением - письменное согласие на утверждение администрацией Новопушкинского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с заявлением в виде бумажного документа -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2.6.3.  </w:t>
      </w:r>
      <w:r w:rsidRPr="00A6511F">
        <w:rPr>
          <w:rFonts w:ascii="Arial" w:eastAsia="Times New Roman" w:hAnsi="Arial" w:cs="Arial"/>
          <w:color w:val="333333"/>
          <w:sz w:val="21"/>
          <w:szCs w:val="21"/>
          <w:lang w:eastAsia="ru-RU"/>
        </w:rPr>
        <w:t>Документы, предусмотренные подпунктами </w:t>
      </w:r>
      <w:r w:rsidRPr="00A6511F">
        <w:rPr>
          <w:rFonts w:ascii="Arial" w:eastAsia="Times New Roman" w:hAnsi="Arial" w:cs="Arial"/>
          <w:b/>
          <w:bCs/>
          <w:color w:val="333333"/>
          <w:sz w:val="21"/>
          <w:szCs w:val="21"/>
          <w:lang w:eastAsia="ru-RU"/>
        </w:rPr>
        <w:t>«в», «г», «д», «е», «ж», «з»</w:t>
      </w:r>
      <w:r w:rsidRPr="00A6511F">
        <w:rPr>
          <w:rFonts w:ascii="Arial" w:eastAsia="Times New Roman" w:hAnsi="Arial" w:cs="Arial"/>
          <w:color w:val="333333"/>
          <w:sz w:val="21"/>
          <w:szCs w:val="21"/>
          <w:lang w:eastAsia="ru-RU"/>
        </w:rPr>
        <w:t> пункта </w:t>
      </w:r>
      <w:r w:rsidRPr="00A6511F">
        <w:rPr>
          <w:rFonts w:ascii="Arial" w:eastAsia="Times New Roman" w:hAnsi="Arial" w:cs="Arial"/>
          <w:b/>
          <w:bCs/>
          <w:color w:val="333333"/>
          <w:sz w:val="21"/>
          <w:szCs w:val="21"/>
          <w:lang w:eastAsia="ru-RU"/>
        </w:rPr>
        <w:t>2.6.1</w:t>
      </w:r>
      <w:r w:rsidRPr="00A6511F">
        <w:rPr>
          <w:rFonts w:ascii="Arial" w:eastAsia="Times New Roman" w:hAnsi="Arial" w:cs="Arial"/>
          <w:color w:val="333333"/>
          <w:sz w:val="21"/>
          <w:szCs w:val="21"/>
          <w:lang w:eastAsia="ru-RU"/>
        </w:rPr>
        <w:t> настоящего административного регламента, представляются заявителем самостоятельно.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2.6.4.</w:t>
      </w:r>
      <w:r w:rsidRPr="00A6511F">
        <w:rPr>
          <w:rFonts w:ascii="Arial" w:eastAsia="Times New Roman" w:hAnsi="Arial" w:cs="Arial"/>
          <w:color w:val="333333"/>
          <w:sz w:val="21"/>
          <w:szCs w:val="21"/>
          <w:lang w:eastAsia="ru-RU"/>
        </w:rPr>
        <w:t> Документы, предусмотренные подпунктом </w:t>
      </w:r>
      <w:r w:rsidRPr="00A6511F">
        <w:rPr>
          <w:rFonts w:ascii="Arial" w:eastAsia="Times New Roman" w:hAnsi="Arial" w:cs="Arial"/>
          <w:b/>
          <w:bCs/>
          <w:color w:val="333333"/>
          <w:sz w:val="21"/>
          <w:szCs w:val="21"/>
          <w:lang w:eastAsia="ru-RU"/>
        </w:rPr>
        <w:t>«б» </w:t>
      </w:r>
      <w:r w:rsidRPr="00A6511F">
        <w:rPr>
          <w:rFonts w:ascii="Arial" w:eastAsia="Times New Roman" w:hAnsi="Arial" w:cs="Arial"/>
          <w:color w:val="333333"/>
          <w:sz w:val="21"/>
          <w:szCs w:val="21"/>
          <w:lang w:eastAsia="ru-RU"/>
        </w:rPr>
        <w:t>пункта</w:t>
      </w:r>
      <w:r w:rsidRPr="00A6511F">
        <w:rPr>
          <w:rFonts w:ascii="Arial" w:eastAsia="Times New Roman" w:hAnsi="Arial" w:cs="Arial"/>
          <w:b/>
          <w:bCs/>
          <w:color w:val="333333"/>
          <w:sz w:val="21"/>
          <w:szCs w:val="21"/>
          <w:lang w:eastAsia="ru-RU"/>
        </w:rPr>
        <w:t> 2.6.1 </w:t>
      </w:r>
      <w:r w:rsidRPr="00A6511F">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2.6.5.</w:t>
      </w:r>
      <w:r w:rsidRPr="00A6511F">
        <w:rPr>
          <w:rFonts w:ascii="Arial" w:eastAsia="Times New Roman" w:hAnsi="Arial" w:cs="Arial"/>
          <w:color w:val="333333"/>
          <w:sz w:val="21"/>
          <w:szCs w:val="21"/>
          <w:lang w:eastAsia="ru-RU"/>
        </w:rPr>
        <w:t> Документы, предусмотренные подпунктом </w:t>
      </w:r>
      <w:r w:rsidRPr="00A6511F">
        <w:rPr>
          <w:rFonts w:ascii="Arial" w:eastAsia="Times New Roman" w:hAnsi="Arial" w:cs="Arial"/>
          <w:b/>
          <w:bCs/>
          <w:color w:val="333333"/>
          <w:sz w:val="21"/>
          <w:szCs w:val="21"/>
          <w:lang w:eastAsia="ru-RU"/>
        </w:rPr>
        <w:t>«б» </w:t>
      </w:r>
      <w:r w:rsidRPr="00A6511F">
        <w:rPr>
          <w:rFonts w:ascii="Arial" w:eastAsia="Times New Roman" w:hAnsi="Arial" w:cs="Arial"/>
          <w:color w:val="333333"/>
          <w:sz w:val="21"/>
          <w:szCs w:val="21"/>
          <w:lang w:eastAsia="ru-RU"/>
        </w:rPr>
        <w:t>пункта</w:t>
      </w:r>
      <w:r w:rsidRPr="00A6511F">
        <w:rPr>
          <w:rFonts w:ascii="Arial" w:eastAsia="Times New Roman" w:hAnsi="Arial" w:cs="Arial"/>
          <w:b/>
          <w:bCs/>
          <w:color w:val="333333"/>
          <w:sz w:val="21"/>
          <w:szCs w:val="21"/>
          <w:lang w:eastAsia="ru-RU"/>
        </w:rPr>
        <w:t> 2.6.1 </w:t>
      </w:r>
      <w:r w:rsidRPr="00A6511F">
        <w:rPr>
          <w:rFonts w:ascii="Arial" w:eastAsia="Times New Roman" w:hAnsi="Arial" w:cs="Arial"/>
          <w:color w:val="333333"/>
          <w:sz w:val="21"/>
          <w:szCs w:val="21"/>
          <w:lang w:eastAsia="ru-RU"/>
        </w:rPr>
        <w:t>настоящего административного регламента,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2.6.6.</w:t>
      </w:r>
      <w:r w:rsidRPr="00A6511F">
        <w:rPr>
          <w:rFonts w:ascii="Arial" w:eastAsia="Times New Roman" w:hAnsi="Arial" w:cs="Arial"/>
          <w:color w:val="333333"/>
          <w:sz w:val="21"/>
          <w:szCs w:val="21"/>
          <w:lang w:eastAsia="ru-RU"/>
        </w:rPr>
        <w:t> В соответствии с пунктом 3 статьи 39.14 Земельного кодекса РФ заявитель вправе представить документы, предусмотренные подпунктом </w:t>
      </w:r>
      <w:r w:rsidRPr="00A6511F">
        <w:rPr>
          <w:rFonts w:ascii="Arial" w:eastAsia="Times New Roman" w:hAnsi="Arial" w:cs="Arial"/>
          <w:b/>
          <w:bCs/>
          <w:color w:val="333333"/>
          <w:sz w:val="21"/>
          <w:szCs w:val="21"/>
          <w:lang w:eastAsia="ru-RU"/>
        </w:rPr>
        <w:t>«б» </w:t>
      </w:r>
      <w:r w:rsidRPr="00A6511F">
        <w:rPr>
          <w:rFonts w:ascii="Arial" w:eastAsia="Times New Roman" w:hAnsi="Arial" w:cs="Arial"/>
          <w:color w:val="333333"/>
          <w:sz w:val="21"/>
          <w:szCs w:val="21"/>
          <w:lang w:eastAsia="ru-RU"/>
        </w:rPr>
        <w:t>пункта</w:t>
      </w:r>
      <w:r w:rsidRPr="00A6511F">
        <w:rPr>
          <w:rFonts w:ascii="Arial" w:eastAsia="Times New Roman" w:hAnsi="Arial" w:cs="Arial"/>
          <w:b/>
          <w:bCs/>
          <w:color w:val="333333"/>
          <w:sz w:val="21"/>
          <w:szCs w:val="21"/>
          <w:lang w:eastAsia="ru-RU"/>
        </w:rPr>
        <w:t> 2.6.1 </w:t>
      </w:r>
      <w:r w:rsidRPr="00A6511F">
        <w:rPr>
          <w:rFonts w:ascii="Arial" w:eastAsia="Times New Roman" w:hAnsi="Arial" w:cs="Arial"/>
          <w:color w:val="333333"/>
          <w:sz w:val="21"/>
          <w:szCs w:val="21"/>
          <w:lang w:eastAsia="ru-RU"/>
        </w:rPr>
        <w:t>настоящего административного регламента, самостоятельно.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2.6.7. </w:t>
      </w:r>
      <w:r w:rsidRPr="00A6511F">
        <w:rPr>
          <w:rFonts w:ascii="Arial" w:eastAsia="Times New Roman" w:hAnsi="Arial" w:cs="Arial"/>
          <w:color w:val="333333"/>
          <w:sz w:val="21"/>
          <w:szCs w:val="21"/>
          <w:lang w:eastAsia="ru-RU"/>
        </w:rPr>
        <w:t>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N 7.</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Документы, предусмотренные подпунктом </w:t>
      </w:r>
      <w:r w:rsidRPr="00A6511F">
        <w:rPr>
          <w:rFonts w:ascii="Arial" w:eastAsia="Times New Roman" w:hAnsi="Arial" w:cs="Arial"/>
          <w:b/>
          <w:bCs/>
          <w:color w:val="333333"/>
          <w:sz w:val="21"/>
          <w:szCs w:val="21"/>
          <w:lang w:eastAsia="ru-RU"/>
        </w:rPr>
        <w:t>«з» </w:t>
      </w:r>
      <w:r w:rsidRPr="00A6511F">
        <w:rPr>
          <w:rFonts w:ascii="Arial" w:eastAsia="Times New Roman" w:hAnsi="Arial" w:cs="Arial"/>
          <w:color w:val="333333"/>
          <w:sz w:val="21"/>
          <w:szCs w:val="21"/>
          <w:lang w:eastAsia="ru-RU"/>
        </w:rPr>
        <w:t>пункта </w:t>
      </w:r>
      <w:r w:rsidRPr="00A6511F">
        <w:rPr>
          <w:rFonts w:ascii="Arial" w:eastAsia="Times New Roman" w:hAnsi="Arial" w:cs="Arial"/>
          <w:b/>
          <w:bCs/>
          <w:color w:val="333333"/>
          <w:sz w:val="21"/>
          <w:szCs w:val="21"/>
          <w:lang w:eastAsia="ru-RU"/>
        </w:rPr>
        <w:t>2.6.1</w:t>
      </w:r>
      <w:r w:rsidRPr="00A6511F">
        <w:rPr>
          <w:rFonts w:ascii="Arial" w:eastAsia="Times New Roman" w:hAnsi="Arial" w:cs="Arial"/>
          <w:color w:val="333333"/>
          <w:sz w:val="21"/>
          <w:szCs w:val="21"/>
          <w:lang w:eastAsia="ru-RU"/>
        </w:rPr>
        <w:t>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2.7. Перечень оснований для возврата заявления заявителю либо приостановления рассмотрения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2.7.1.</w:t>
      </w:r>
      <w:r w:rsidRPr="00A6511F">
        <w:rPr>
          <w:rFonts w:ascii="Arial" w:eastAsia="Times New Roman" w:hAnsi="Arial" w:cs="Arial"/>
          <w:color w:val="333333"/>
          <w:sz w:val="21"/>
          <w:szCs w:val="21"/>
          <w:lang w:eastAsia="ru-RU"/>
        </w:rPr>
        <w:t> Заявление подлежит возврату заявителю по следующим основаниям:</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несоответствие заявления форме, предусмотренной </w:t>
      </w:r>
      <w:r w:rsidRPr="00A6511F">
        <w:rPr>
          <w:rFonts w:ascii="Arial" w:eastAsia="Times New Roman" w:hAnsi="Arial" w:cs="Arial"/>
          <w:b/>
          <w:bCs/>
          <w:color w:val="333333"/>
          <w:sz w:val="21"/>
          <w:szCs w:val="21"/>
          <w:lang w:eastAsia="ru-RU"/>
        </w:rPr>
        <w:t>Приложением 1</w:t>
      </w:r>
      <w:r w:rsidRPr="00A6511F">
        <w:rPr>
          <w:rFonts w:ascii="Arial" w:eastAsia="Times New Roman" w:hAnsi="Arial" w:cs="Arial"/>
          <w:color w:val="333333"/>
          <w:sz w:val="21"/>
          <w:szCs w:val="21"/>
          <w:lang w:eastAsia="ru-RU"/>
        </w:rPr>
        <w:t xml:space="preserve"> к постановлению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w:t>
      </w:r>
      <w:r w:rsidRPr="00A6511F">
        <w:rPr>
          <w:rFonts w:ascii="Arial" w:eastAsia="Times New Roman" w:hAnsi="Arial" w:cs="Arial"/>
          <w:color w:val="333333"/>
          <w:sz w:val="21"/>
          <w:szCs w:val="21"/>
          <w:lang w:eastAsia="ru-RU"/>
        </w:rPr>
        <w:lastRenderedPageBreak/>
        <w:t>Саратовской области», утвержденной в соответствии с требованиями пункта 1 статьи 39.15 Земельного кодекса РФ) (для заявления, представленного в виде бумажного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непредставление какого-либо из документов, предусмотренных пунктом</w:t>
      </w:r>
      <w:r w:rsidRPr="00A6511F">
        <w:rPr>
          <w:rFonts w:ascii="Arial" w:eastAsia="Times New Roman" w:hAnsi="Arial" w:cs="Arial"/>
          <w:b/>
          <w:bCs/>
          <w:color w:val="333333"/>
          <w:sz w:val="21"/>
          <w:szCs w:val="21"/>
          <w:lang w:eastAsia="ru-RU"/>
        </w:rPr>
        <w:t> 2.6.3</w:t>
      </w:r>
      <w:r w:rsidRPr="00A6511F">
        <w:rPr>
          <w:rFonts w:ascii="Arial" w:eastAsia="Times New Roman" w:hAnsi="Arial" w:cs="Arial"/>
          <w:color w:val="333333"/>
          <w:sz w:val="21"/>
          <w:szCs w:val="21"/>
          <w:lang w:eastAsia="ru-RU"/>
        </w:rPr>
        <w:t> настоящего административного  регламента;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подача заявления в иной уполномоченный орган.</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2.7.2.</w:t>
      </w:r>
      <w:r w:rsidRPr="00A6511F">
        <w:rPr>
          <w:rFonts w:ascii="Arial" w:eastAsia="Times New Roman" w:hAnsi="Arial" w:cs="Arial"/>
          <w:color w:val="333333"/>
          <w:sz w:val="21"/>
          <w:szCs w:val="21"/>
          <w:lang w:eastAsia="ru-RU"/>
        </w:rPr>
        <w:t> Рассмотрение заявления подлежит приостановлению по следующему основанию, предусмотренному пунктом 6 статьи 39.15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w:t>
      </w:r>
      <w:r w:rsidRPr="00A6511F">
        <w:rPr>
          <w:rFonts w:ascii="Arial" w:eastAsia="Times New Roman" w:hAnsi="Arial" w:cs="Arial"/>
          <w:b/>
          <w:bCs/>
          <w:color w:val="333333"/>
          <w:sz w:val="21"/>
          <w:szCs w:val="21"/>
          <w:lang w:eastAsia="ru-RU"/>
        </w:rPr>
        <w:t>пунктом 8 статьи 39.15</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1)</w:t>
      </w:r>
      <w:r w:rsidRPr="00A6511F">
        <w:rPr>
          <w:rFonts w:ascii="Arial" w:eastAsia="Times New Roman" w:hAnsi="Arial" w:cs="Arial"/>
          <w:color w:val="333333"/>
          <w:sz w:val="21"/>
          <w:szCs w:val="21"/>
          <w:lang w:eastAsia="ru-RU"/>
        </w:rPr>
        <w:t> схема расположения земельного участка или земельных участков на кадастровом плане территории, приложенная к заявлению, не может быть утверждена по следующим основаниям, указанным в </w:t>
      </w:r>
      <w:r w:rsidRPr="00A6511F">
        <w:rPr>
          <w:rFonts w:ascii="Arial" w:eastAsia="Times New Roman" w:hAnsi="Arial" w:cs="Arial"/>
          <w:b/>
          <w:bCs/>
          <w:color w:val="333333"/>
          <w:sz w:val="21"/>
          <w:szCs w:val="21"/>
          <w:lang w:eastAsia="ru-RU"/>
        </w:rPr>
        <w:t>пункте 16 статьи 11.10</w:t>
      </w:r>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пункта 8 статьи 39.15</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схема расположения земельного участка или земельных участков на кадастровом плане территории не соответствует ее форме, формату или требованиям к ее подготовке, установленным приказом Минэкономразвития РФ от 27.11.2014 года № 762 в соответствии с </w:t>
      </w:r>
      <w:r w:rsidRPr="00A6511F">
        <w:rPr>
          <w:rFonts w:ascii="Arial" w:eastAsia="Times New Roman" w:hAnsi="Arial" w:cs="Arial"/>
          <w:b/>
          <w:bCs/>
          <w:color w:val="333333"/>
          <w:sz w:val="21"/>
          <w:szCs w:val="21"/>
          <w:lang w:eastAsia="ru-RU"/>
        </w:rPr>
        <w:t>пунктом 12 статьи 11.10</w:t>
      </w:r>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 пункта 16 статьи 11.10</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местоположение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полностью или частично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w:t>
      </w:r>
      <w:r w:rsidRPr="00A6511F">
        <w:rPr>
          <w:rFonts w:ascii="Arial" w:eastAsia="Times New Roman" w:hAnsi="Arial" w:cs="Arial"/>
          <w:b/>
          <w:bCs/>
          <w:color w:val="333333"/>
          <w:sz w:val="21"/>
          <w:szCs w:val="21"/>
          <w:lang w:eastAsia="ru-RU"/>
        </w:rPr>
        <w:t>подпункт 2 пункта 16 статьи 11.10</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схема расположения земельного участка или земельных участков на кадастровом плане территории разработана с нарушением требований к образуемым земельным участкам, предусмотренных </w:t>
      </w:r>
      <w:r w:rsidRPr="00A6511F">
        <w:rPr>
          <w:rFonts w:ascii="Arial" w:eastAsia="Times New Roman" w:hAnsi="Arial" w:cs="Arial"/>
          <w:b/>
          <w:bCs/>
          <w:color w:val="333333"/>
          <w:sz w:val="21"/>
          <w:szCs w:val="21"/>
          <w:lang w:eastAsia="ru-RU"/>
        </w:rPr>
        <w:t>статьей 11.9 </w:t>
      </w:r>
      <w:r w:rsidRPr="00A6511F">
        <w:rPr>
          <w:rFonts w:ascii="Arial" w:eastAsia="Times New Roman" w:hAnsi="Arial" w:cs="Arial"/>
          <w:color w:val="333333"/>
          <w:sz w:val="21"/>
          <w:szCs w:val="21"/>
          <w:lang w:eastAsia="ru-RU"/>
        </w:rPr>
        <w:t>Земельного кодекса РФ</w:t>
      </w:r>
      <w:r w:rsidRPr="00A6511F">
        <w:rPr>
          <w:rFonts w:ascii="Arial" w:eastAsia="Times New Roman" w:hAnsi="Arial" w:cs="Arial"/>
          <w:b/>
          <w:bCs/>
          <w:color w:val="333333"/>
          <w:sz w:val="21"/>
          <w:szCs w:val="21"/>
          <w:lang w:eastAsia="ru-RU"/>
        </w:rPr>
        <w:t> (подпункт 3 пункта 16 статьи 11.10 </w:t>
      </w:r>
      <w:r w:rsidRPr="00A6511F">
        <w:rPr>
          <w:rFonts w:ascii="Arial" w:eastAsia="Times New Roman" w:hAnsi="Arial" w:cs="Arial"/>
          <w:color w:val="333333"/>
          <w:sz w:val="21"/>
          <w:szCs w:val="21"/>
          <w:lang w:eastAsia="ru-RU"/>
        </w:rPr>
        <w:t>Земельного кодекса РФ), в связи с чем:</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w:t>
      </w:r>
    </w:p>
    <w:p w:rsidR="00A6511F" w:rsidRPr="00A6511F" w:rsidRDefault="00A6511F" w:rsidP="00A6511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размер образуемого земельного участка (земельных участков), в отношении которого в соответствии с градостроительным законодательством устанавливаются градостроительные регламенты, не соответствует предельным (максимальным и минимальным) размерам земельных участков, определенных такими градостроительными регламентами (</w:t>
      </w:r>
      <w:r w:rsidRPr="00A6511F">
        <w:rPr>
          <w:rFonts w:ascii="Arial" w:eastAsia="Times New Roman" w:hAnsi="Arial" w:cs="Arial"/>
          <w:b/>
          <w:bCs/>
          <w:color w:val="333333"/>
          <w:sz w:val="21"/>
          <w:szCs w:val="21"/>
          <w:lang w:eastAsia="ru-RU"/>
        </w:rPr>
        <w:t>пункт 1 статьи 11.9</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xml:space="preserve">размер образуемого земельного участка (земельных участков), в отношении которого в соответствии с градостроительным законодательством градостроительные регламенты не устанавливаются, на который действие градостроительных регламентов не распространяется, не соответствует предельным (максимальным и минимальным) </w:t>
      </w:r>
      <w:r w:rsidRPr="00A6511F">
        <w:rPr>
          <w:rFonts w:ascii="Arial" w:eastAsia="Times New Roman" w:hAnsi="Arial" w:cs="Arial"/>
          <w:color w:val="333333"/>
          <w:sz w:val="21"/>
          <w:szCs w:val="21"/>
          <w:lang w:eastAsia="ru-RU"/>
        </w:rPr>
        <w:lastRenderedPageBreak/>
        <w:t>размерам земельных участков, определенных в соответствии с Земельным кодексом РФ, другими федеральными законами (</w:t>
      </w:r>
      <w:r w:rsidRPr="00A6511F">
        <w:rPr>
          <w:rFonts w:ascii="Arial" w:eastAsia="Times New Roman" w:hAnsi="Arial" w:cs="Arial"/>
          <w:b/>
          <w:bCs/>
          <w:color w:val="333333"/>
          <w:sz w:val="21"/>
          <w:szCs w:val="21"/>
          <w:lang w:eastAsia="ru-RU"/>
        </w:rPr>
        <w:t>пункт 2 статьи 11.9</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границы образуемого земельного участка (земельных участков) пересекают границы муниципальных образований и(или) населенных пунктов (</w:t>
      </w:r>
      <w:r w:rsidRPr="00A6511F">
        <w:rPr>
          <w:rFonts w:ascii="Arial" w:eastAsia="Times New Roman" w:hAnsi="Arial" w:cs="Arial"/>
          <w:b/>
          <w:bCs/>
          <w:color w:val="333333"/>
          <w:sz w:val="21"/>
          <w:szCs w:val="21"/>
          <w:lang w:eastAsia="ru-RU"/>
        </w:rPr>
        <w:t>пункт 3 статьи 11.9 </w:t>
      </w:r>
      <w:r w:rsidRPr="00A6511F">
        <w:rPr>
          <w:rFonts w:ascii="Arial" w:eastAsia="Times New Roman" w:hAnsi="Arial" w:cs="Arial"/>
          <w:color w:val="333333"/>
          <w:sz w:val="21"/>
          <w:szCs w:val="21"/>
          <w:lang w:eastAsia="ru-RU"/>
        </w:rPr>
        <w:t>Земельного кодекса РФ);</w:t>
      </w:r>
    </w:p>
    <w:p w:rsidR="00A6511F" w:rsidRPr="00A6511F" w:rsidRDefault="00A6511F" w:rsidP="00A6511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образование земельного участка (земельных участков) приводит к невозможности разрешенного использования расположенных на таком земельном участке (земельных участках) объектов недвижимости (</w:t>
      </w:r>
      <w:r w:rsidRPr="00A6511F">
        <w:rPr>
          <w:rFonts w:ascii="Arial" w:eastAsia="Times New Roman" w:hAnsi="Arial" w:cs="Arial"/>
          <w:b/>
          <w:bCs/>
          <w:color w:val="333333"/>
          <w:sz w:val="21"/>
          <w:szCs w:val="21"/>
          <w:lang w:eastAsia="ru-RU"/>
        </w:rPr>
        <w:t>пункт 4 статьи 11.9</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образование земельного участка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w:t>
      </w:r>
      <w:r w:rsidRPr="00A6511F">
        <w:rPr>
          <w:rFonts w:ascii="Arial" w:eastAsia="Times New Roman" w:hAnsi="Arial" w:cs="Arial"/>
          <w:b/>
          <w:bCs/>
          <w:color w:val="333333"/>
          <w:sz w:val="21"/>
          <w:szCs w:val="21"/>
          <w:lang w:eastAsia="ru-RU"/>
        </w:rPr>
        <w:t>пункт 6 статьи 11.9</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образование земельного участка (земельных участков) нарушает требования, установленные Земельным кодексом РФ, другими федеральными законами (</w:t>
      </w:r>
      <w:r w:rsidRPr="00A6511F">
        <w:rPr>
          <w:rFonts w:ascii="Arial" w:eastAsia="Times New Roman" w:hAnsi="Arial" w:cs="Arial"/>
          <w:b/>
          <w:bCs/>
          <w:color w:val="333333"/>
          <w:sz w:val="21"/>
          <w:szCs w:val="21"/>
          <w:lang w:eastAsia="ru-RU"/>
        </w:rPr>
        <w:t>пункт 6 статьи 11.9</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границы образуемого земельного участка (земельных участков)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пересекают границы территориальных зон, лесничеств, лесопарков (</w:t>
      </w:r>
      <w:r w:rsidRPr="00A6511F">
        <w:rPr>
          <w:rFonts w:ascii="Arial" w:eastAsia="Times New Roman" w:hAnsi="Arial" w:cs="Arial"/>
          <w:b/>
          <w:bCs/>
          <w:color w:val="333333"/>
          <w:sz w:val="21"/>
          <w:szCs w:val="21"/>
          <w:lang w:eastAsia="ru-RU"/>
        </w:rPr>
        <w:t>пункт 7 статьи 11.9</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с</w:t>
      </w:r>
      <w:r w:rsidRPr="00A6511F">
        <w:rPr>
          <w:rFonts w:ascii="Arial" w:eastAsia="Times New Roman" w:hAnsi="Arial" w:cs="Arial"/>
          <w:color w:val="333333"/>
          <w:sz w:val="21"/>
          <w:szCs w:val="21"/>
          <w:lang w:eastAsia="ru-RU"/>
        </w:rPr>
        <w:t>хема расположения земельного участка или земельных участков на кадастровом плане территории не соответствует утвержденному проекту планировки территории, землеустроительной документации, положению об особо охраняемой природной территории (</w:t>
      </w:r>
      <w:r w:rsidRPr="00A6511F">
        <w:rPr>
          <w:rFonts w:ascii="Arial" w:eastAsia="Times New Roman" w:hAnsi="Arial" w:cs="Arial"/>
          <w:b/>
          <w:bCs/>
          <w:color w:val="333333"/>
          <w:sz w:val="21"/>
          <w:szCs w:val="21"/>
          <w:lang w:eastAsia="ru-RU"/>
        </w:rPr>
        <w:t>подпункт 4 пункта 16 статьи 11.10</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для которой утвержден проект межевания территории (</w:t>
      </w:r>
      <w:r w:rsidRPr="00A6511F">
        <w:rPr>
          <w:rFonts w:ascii="Arial" w:eastAsia="Times New Roman" w:hAnsi="Arial" w:cs="Arial"/>
          <w:b/>
          <w:bCs/>
          <w:color w:val="333333"/>
          <w:sz w:val="21"/>
          <w:szCs w:val="21"/>
          <w:lang w:eastAsia="ru-RU"/>
        </w:rPr>
        <w:t>подпункт 5 пункта 16 статьи 11.10</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w:t>
      </w:r>
      <w:r w:rsidRPr="00A6511F">
        <w:rPr>
          <w:rFonts w:ascii="Arial" w:eastAsia="Times New Roman" w:hAnsi="Arial" w:cs="Arial"/>
          <w:color w:val="333333"/>
          <w:sz w:val="21"/>
          <w:szCs w:val="21"/>
          <w:lang w:eastAsia="ru-RU"/>
        </w:rPr>
        <w:t>  земельный участок, который предстоит образовать, не может быть предоставлен заявителю по следующим основаниям, указанным в </w:t>
      </w:r>
      <w:hyperlink r:id="rId13" w:anchor="sub_391611" w:history="1">
        <w:r w:rsidRPr="00A6511F">
          <w:rPr>
            <w:rFonts w:ascii="Arial" w:eastAsia="Times New Roman" w:hAnsi="Arial" w:cs="Arial"/>
            <w:b/>
            <w:bCs/>
            <w:color w:val="0088CC"/>
            <w:sz w:val="21"/>
            <w:szCs w:val="21"/>
            <w:u w:val="single"/>
            <w:lang w:eastAsia="ru-RU"/>
          </w:rPr>
          <w:t>подпунктах 1 - 13</w:t>
        </w:r>
      </w:hyperlink>
      <w:r w:rsidRPr="00A6511F">
        <w:rPr>
          <w:rFonts w:ascii="Arial" w:eastAsia="Times New Roman" w:hAnsi="Arial" w:cs="Arial"/>
          <w:b/>
          <w:bCs/>
          <w:color w:val="333333"/>
          <w:sz w:val="21"/>
          <w:szCs w:val="21"/>
          <w:lang w:eastAsia="ru-RU"/>
        </w:rPr>
        <w:t>, </w:t>
      </w:r>
      <w:hyperlink r:id="rId14" w:anchor="sub_3916115" w:history="1">
        <w:r w:rsidRPr="00A6511F">
          <w:rPr>
            <w:rFonts w:ascii="Arial" w:eastAsia="Times New Roman" w:hAnsi="Arial" w:cs="Arial"/>
            <w:b/>
            <w:bCs/>
            <w:color w:val="0088CC"/>
            <w:sz w:val="21"/>
            <w:szCs w:val="21"/>
            <w:u w:val="single"/>
            <w:lang w:eastAsia="ru-RU"/>
          </w:rPr>
          <w:t>15 - 19</w:t>
        </w:r>
      </w:hyperlink>
      <w:r w:rsidRPr="00A6511F">
        <w:rPr>
          <w:rFonts w:ascii="Arial" w:eastAsia="Times New Roman" w:hAnsi="Arial" w:cs="Arial"/>
          <w:b/>
          <w:bCs/>
          <w:color w:val="333333"/>
          <w:sz w:val="21"/>
          <w:szCs w:val="21"/>
          <w:lang w:eastAsia="ru-RU"/>
        </w:rPr>
        <w:t>, </w:t>
      </w:r>
      <w:hyperlink r:id="rId15" w:anchor="sub_3916122" w:history="1">
        <w:r w:rsidRPr="00A6511F">
          <w:rPr>
            <w:rFonts w:ascii="Arial" w:eastAsia="Times New Roman" w:hAnsi="Arial" w:cs="Arial"/>
            <w:b/>
            <w:bCs/>
            <w:color w:val="0088CC"/>
            <w:sz w:val="21"/>
            <w:szCs w:val="21"/>
            <w:u w:val="single"/>
            <w:lang w:eastAsia="ru-RU"/>
          </w:rPr>
          <w:t>22</w:t>
        </w:r>
      </w:hyperlink>
      <w:r w:rsidRPr="00A6511F">
        <w:rPr>
          <w:rFonts w:ascii="Arial" w:eastAsia="Times New Roman" w:hAnsi="Arial" w:cs="Arial"/>
          <w:b/>
          <w:bCs/>
          <w:color w:val="333333"/>
          <w:sz w:val="21"/>
          <w:szCs w:val="21"/>
          <w:lang w:eastAsia="ru-RU"/>
        </w:rPr>
        <w:t> и </w:t>
      </w:r>
      <w:hyperlink r:id="rId16" w:anchor="sub_3916123" w:history="1">
        <w:r w:rsidRPr="00A6511F">
          <w:rPr>
            <w:rFonts w:ascii="Arial" w:eastAsia="Times New Roman" w:hAnsi="Arial" w:cs="Arial"/>
            <w:b/>
            <w:bCs/>
            <w:color w:val="0088CC"/>
            <w:sz w:val="21"/>
            <w:szCs w:val="21"/>
            <w:u w:val="single"/>
            <w:lang w:eastAsia="ru-RU"/>
          </w:rPr>
          <w:t>23 статьи 39.16</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2 пункта 8 статьи 39.15</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A6511F">
        <w:rPr>
          <w:rFonts w:ascii="Arial" w:eastAsia="Times New Roman" w:hAnsi="Arial" w:cs="Arial"/>
          <w:b/>
          <w:bCs/>
          <w:color w:val="333333"/>
          <w:sz w:val="21"/>
          <w:szCs w:val="21"/>
          <w:lang w:eastAsia="ru-RU"/>
        </w:rPr>
        <w:t>подпункт 1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17" w:history="1">
        <w:r w:rsidRPr="00A6511F">
          <w:rPr>
            <w:rFonts w:ascii="Arial" w:eastAsia="Times New Roman" w:hAnsi="Arial" w:cs="Arial"/>
            <w:color w:val="0088CC"/>
            <w:sz w:val="21"/>
            <w:szCs w:val="21"/>
            <w:u w:val="single"/>
            <w:lang w:eastAsia="ru-RU"/>
          </w:rPr>
          <w:t>подпунктом 10 пункта 2 статьи 39.10</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2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r w:rsidRPr="00A6511F">
        <w:rPr>
          <w:rFonts w:ascii="Arial" w:eastAsia="Times New Roman" w:hAnsi="Arial" w:cs="Arial"/>
          <w:b/>
          <w:bCs/>
          <w:color w:val="333333"/>
          <w:sz w:val="21"/>
          <w:szCs w:val="21"/>
          <w:lang w:eastAsia="ru-RU"/>
        </w:rPr>
        <w:t>подпункт 3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lastRenderedPageBreak/>
        <w:t>-</w:t>
      </w:r>
      <w:r w:rsidRPr="00A6511F">
        <w:rPr>
          <w:rFonts w:ascii="Arial" w:eastAsia="Times New Roman" w:hAnsi="Arial" w:cs="Arial"/>
          <w:color w:val="333333"/>
          <w:sz w:val="21"/>
          <w:szCs w:val="21"/>
          <w:lang w:eastAsia="ru-RU"/>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A6511F">
          <w:rPr>
            <w:rFonts w:ascii="Arial" w:eastAsia="Times New Roman" w:hAnsi="Arial" w:cs="Arial"/>
            <w:color w:val="0088CC"/>
            <w:sz w:val="21"/>
            <w:szCs w:val="21"/>
            <w:u w:val="single"/>
            <w:lang w:eastAsia="ru-RU"/>
          </w:rPr>
          <w:t>пунктом 3 статьи 39.36</w:t>
        </w:r>
      </w:hyperlink>
      <w:r w:rsidRPr="00A6511F">
        <w:rPr>
          <w:rFonts w:ascii="Arial" w:eastAsia="Times New Roman" w:hAnsi="Arial" w:cs="Arial"/>
          <w:color w:val="333333"/>
          <w:sz w:val="21"/>
          <w:szCs w:val="21"/>
          <w:lang w:eastAsia="ru-RU"/>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A6511F">
        <w:rPr>
          <w:rFonts w:ascii="Arial" w:eastAsia="Times New Roman" w:hAnsi="Arial" w:cs="Arial"/>
          <w:b/>
          <w:bCs/>
          <w:color w:val="333333"/>
          <w:sz w:val="21"/>
          <w:szCs w:val="21"/>
          <w:lang w:eastAsia="ru-RU"/>
        </w:rPr>
        <w:t>подпункт 4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A6511F">
        <w:rPr>
          <w:rFonts w:ascii="Arial" w:eastAsia="Times New Roman" w:hAnsi="Arial" w:cs="Arial"/>
          <w:b/>
          <w:bCs/>
          <w:color w:val="333333"/>
          <w:sz w:val="21"/>
          <w:szCs w:val="21"/>
          <w:lang w:eastAsia="ru-RU"/>
        </w:rPr>
        <w:t>подпункт 5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A6511F">
        <w:rPr>
          <w:rFonts w:ascii="Arial" w:eastAsia="Times New Roman" w:hAnsi="Arial" w:cs="Arial"/>
          <w:b/>
          <w:bCs/>
          <w:color w:val="333333"/>
          <w:sz w:val="21"/>
          <w:szCs w:val="21"/>
          <w:lang w:eastAsia="ru-RU"/>
        </w:rPr>
        <w:t>подпункт 6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A6511F">
        <w:rPr>
          <w:rFonts w:ascii="Arial" w:eastAsia="Times New Roman" w:hAnsi="Arial" w:cs="Arial"/>
          <w:b/>
          <w:bCs/>
          <w:color w:val="333333"/>
          <w:sz w:val="21"/>
          <w:szCs w:val="21"/>
          <w:lang w:eastAsia="ru-RU"/>
        </w:rPr>
        <w:t>подпункт 7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A6511F">
        <w:rPr>
          <w:rFonts w:ascii="Arial" w:eastAsia="Times New Roman" w:hAnsi="Arial" w:cs="Arial"/>
          <w:b/>
          <w:bCs/>
          <w:color w:val="333333"/>
          <w:sz w:val="21"/>
          <w:szCs w:val="21"/>
          <w:lang w:eastAsia="ru-RU"/>
        </w:rPr>
        <w:t>подпункт 8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sidRPr="00A6511F">
        <w:rPr>
          <w:rFonts w:ascii="Arial" w:eastAsia="Times New Roman" w:hAnsi="Arial" w:cs="Arial"/>
          <w:b/>
          <w:bCs/>
          <w:color w:val="333333"/>
          <w:sz w:val="21"/>
          <w:szCs w:val="21"/>
          <w:lang w:eastAsia="ru-RU"/>
        </w:rPr>
        <w:t>подпункт 9 статьи 39.16 </w:t>
      </w:r>
      <w:r w:rsidRPr="00A6511F">
        <w:rPr>
          <w:rFonts w:ascii="Arial" w:eastAsia="Times New Roman" w:hAnsi="Arial" w:cs="Arial"/>
          <w:color w:val="333333"/>
          <w:sz w:val="21"/>
          <w:szCs w:val="21"/>
          <w:lang w:eastAsia="ru-RU"/>
        </w:rPr>
        <w:t>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r w:rsidRPr="00A6511F">
        <w:rPr>
          <w:rFonts w:ascii="Arial" w:eastAsia="Times New Roman" w:hAnsi="Arial" w:cs="Arial"/>
          <w:b/>
          <w:bCs/>
          <w:color w:val="333333"/>
          <w:sz w:val="21"/>
          <w:szCs w:val="21"/>
          <w:lang w:eastAsia="ru-RU"/>
        </w:rPr>
        <w:t>подпункт 10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является предметом аукциона, извещение о проведении которого размещено в соответствии с </w:t>
      </w:r>
      <w:hyperlink r:id="rId19" w:history="1">
        <w:r w:rsidRPr="00A6511F">
          <w:rPr>
            <w:rFonts w:ascii="Arial" w:eastAsia="Times New Roman" w:hAnsi="Arial" w:cs="Arial"/>
            <w:color w:val="0088CC"/>
            <w:sz w:val="21"/>
            <w:szCs w:val="21"/>
            <w:u w:val="single"/>
            <w:lang w:eastAsia="ru-RU"/>
          </w:rPr>
          <w:t>пунктом 19 статьи 39.11</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11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в отношении земельного участка, указанного в заявлении, поступило предусмотренное </w:t>
      </w:r>
      <w:hyperlink r:id="rId20" w:history="1">
        <w:r w:rsidRPr="00A6511F">
          <w:rPr>
            <w:rFonts w:ascii="Arial" w:eastAsia="Times New Roman" w:hAnsi="Arial" w:cs="Arial"/>
            <w:color w:val="0088CC"/>
            <w:sz w:val="21"/>
            <w:szCs w:val="21"/>
            <w:u w:val="single"/>
            <w:lang w:eastAsia="ru-RU"/>
          </w:rPr>
          <w:t>подпунктом 6 пункта 4 статьи 39.11</w:t>
        </w:r>
      </w:hyperlink>
      <w:r w:rsidRPr="00A6511F">
        <w:rPr>
          <w:rFonts w:ascii="Arial" w:eastAsia="Times New Roman" w:hAnsi="Arial" w:cs="Arial"/>
          <w:color w:val="333333"/>
          <w:sz w:val="21"/>
          <w:szCs w:val="21"/>
          <w:lang w:eastAsia="ru-RU"/>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A6511F">
          <w:rPr>
            <w:rFonts w:ascii="Arial" w:eastAsia="Times New Roman" w:hAnsi="Arial" w:cs="Arial"/>
            <w:color w:val="0088CC"/>
            <w:sz w:val="21"/>
            <w:szCs w:val="21"/>
            <w:u w:val="single"/>
            <w:lang w:eastAsia="ru-RU"/>
          </w:rPr>
          <w:t xml:space="preserve">подпунктом 4 пункта 4 </w:t>
        </w:r>
        <w:r w:rsidRPr="00A6511F">
          <w:rPr>
            <w:rFonts w:ascii="Arial" w:eastAsia="Times New Roman" w:hAnsi="Arial" w:cs="Arial"/>
            <w:color w:val="0088CC"/>
            <w:sz w:val="21"/>
            <w:szCs w:val="21"/>
            <w:u w:val="single"/>
            <w:lang w:eastAsia="ru-RU"/>
          </w:rPr>
          <w:lastRenderedPageBreak/>
          <w:t>статьи 39.11</w:t>
        </w:r>
      </w:hyperlink>
      <w:r w:rsidRPr="00A6511F">
        <w:rPr>
          <w:rFonts w:ascii="Arial" w:eastAsia="Times New Roman" w:hAnsi="Arial" w:cs="Arial"/>
          <w:color w:val="333333"/>
          <w:sz w:val="21"/>
          <w:szCs w:val="21"/>
          <w:lang w:eastAsia="ru-RU"/>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22" w:history="1">
        <w:r w:rsidRPr="00A6511F">
          <w:rPr>
            <w:rFonts w:ascii="Arial" w:eastAsia="Times New Roman" w:hAnsi="Arial" w:cs="Arial"/>
            <w:color w:val="0088CC"/>
            <w:sz w:val="21"/>
            <w:szCs w:val="21"/>
            <w:u w:val="single"/>
            <w:lang w:eastAsia="ru-RU"/>
          </w:rPr>
          <w:t>пунктом 8 статьи 39.11</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12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в отношении земельного участка, указанного в заявлении, опубликовано и размещено в соответствии с </w:t>
      </w:r>
      <w:hyperlink r:id="rId23" w:history="1">
        <w:r w:rsidRPr="00A6511F">
          <w:rPr>
            <w:rFonts w:ascii="Arial" w:eastAsia="Times New Roman" w:hAnsi="Arial" w:cs="Arial"/>
            <w:color w:val="0088CC"/>
            <w:sz w:val="21"/>
            <w:szCs w:val="21"/>
            <w:u w:val="single"/>
            <w:lang w:eastAsia="ru-RU"/>
          </w:rPr>
          <w:t>подпунктом 1 пункта 1 статьи 39.18</w:t>
        </w:r>
      </w:hyperlink>
      <w:r w:rsidRPr="00A6511F">
        <w:rPr>
          <w:rFonts w:ascii="Arial" w:eastAsia="Times New Roman" w:hAnsi="Arial" w:cs="Arial"/>
          <w:color w:val="333333"/>
          <w:sz w:val="21"/>
          <w:szCs w:val="21"/>
          <w:lang w:eastAsia="ru-RU"/>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sidRPr="00A6511F">
        <w:rPr>
          <w:rFonts w:ascii="Arial" w:eastAsia="Times New Roman" w:hAnsi="Arial" w:cs="Arial"/>
          <w:b/>
          <w:bCs/>
          <w:color w:val="333333"/>
          <w:sz w:val="21"/>
          <w:szCs w:val="21"/>
          <w:lang w:eastAsia="ru-RU"/>
        </w:rPr>
        <w:t>подпункт 13 статьи 39.16 </w:t>
      </w:r>
      <w:r w:rsidRPr="00A6511F">
        <w:rPr>
          <w:rFonts w:ascii="Arial" w:eastAsia="Times New Roman" w:hAnsi="Arial" w:cs="Arial"/>
          <w:color w:val="333333"/>
          <w:sz w:val="21"/>
          <w:szCs w:val="21"/>
          <w:lang w:eastAsia="ru-RU"/>
        </w:rPr>
        <w:t>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A6511F">
          <w:rPr>
            <w:rFonts w:ascii="Arial" w:eastAsia="Times New Roman" w:hAnsi="Arial" w:cs="Arial"/>
            <w:color w:val="0088CC"/>
            <w:sz w:val="21"/>
            <w:szCs w:val="21"/>
            <w:u w:val="single"/>
            <w:lang w:eastAsia="ru-RU"/>
          </w:rPr>
          <w:t>подпунктом 10 пункта 2 статьи 39.10</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15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w:t>
      </w:r>
      <w:r w:rsidRPr="00A6511F">
        <w:rPr>
          <w:rFonts w:ascii="Arial" w:eastAsia="Times New Roman" w:hAnsi="Arial" w:cs="Arial"/>
          <w:b/>
          <w:bCs/>
          <w:color w:val="333333"/>
          <w:sz w:val="21"/>
          <w:szCs w:val="21"/>
          <w:lang w:eastAsia="ru-RU"/>
        </w:rPr>
        <w:t>подпункт 16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sidRPr="00A6511F">
        <w:rPr>
          <w:rFonts w:ascii="Arial" w:eastAsia="Times New Roman" w:hAnsi="Arial" w:cs="Arial"/>
          <w:b/>
          <w:bCs/>
          <w:color w:val="333333"/>
          <w:sz w:val="21"/>
          <w:szCs w:val="21"/>
          <w:lang w:eastAsia="ru-RU"/>
        </w:rPr>
        <w:t>подпункт 17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sidRPr="00A6511F">
        <w:rPr>
          <w:rFonts w:ascii="Arial" w:eastAsia="Times New Roman" w:hAnsi="Arial" w:cs="Arial"/>
          <w:b/>
          <w:bCs/>
          <w:color w:val="333333"/>
          <w:sz w:val="21"/>
          <w:szCs w:val="21"/>
          <w:lang w:eastAsia="ru-RU"/>
        </w:rPr>
        <w:t>подпункт 18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предоставление земельного участка на заявленном виде прав не допускается (</w:t>
      </w:r>
      <w:r w:rsidRPr="00A6511F">
        <w:rPr>
          <w:rFonts w:ascii="Arial" w:eastAsia="Times New Roman" w:hAnsi="Arial" w:cs="Arial"/>
          <w:b/>
          <w:bCs/>
          <w:color w:val="333333"/>
          <w:sz w:val="21"/>
          <w:szCs w:val="21"/>
          <w:lang w:eastAsia="ru-RU"/>
        </w:rPr>
        <w:t>подпункт 19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A6511F">
        <w:rPr>
          <w:rFonts w:ascii="Arial" w:eastAsia="Times New Roman" w:hAnsi="Arial" w:cs="Arial"/>
          <w:b/>
          <w:bCs/>
          <w:color w:val="333333"/>
          <w:sz w:val="21"/>
          <w:szCs w:val="21"/>
          <w:lang w:eastAsia="ru-RU"/>
        </w:rPr>
        <w:t>подпункт 22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w:t>
      </w:r>
      <w:r w:rsidRPr="00A6511F">
        <w:rPr>
          <w:rFonts w:ascii="Arial" w:eastAsia="Times New Roman" w:hAnsi="Arial" w:cs="Arial"/>
          <w:b/>
          <w:bCs/>
          <w:color w:val="333333"/>
          <w:sz w:val="21"/>
          <w:szCs w:val="21"/>
          <w:lang w:eastAsia="ru-RU"/>
        </w:rPr>
        <w:t>23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3)</w:t>
      </w:r>
      <w:r w:rsidRPr="00A6511F">
        <w:rPr>
          <w:rFonts w:ascii="Arial" w:eastAsia="Times New Roman" w:hAnsi="Arial" w:cs="Arial"/>
          <w:color w:val="333333"/>
          <w:sz w:val="21"/>
          <w:szCs w:val="21"/>
          <w:lang w:eastAsia="ru-RU"/>
        </w:rPr>
        <w:t> земельный участок, границы которого подлежат уточнению в соответствии с Федеральным </w:t>
      </w:r>
      <w:hyperlink r:id="rId25" w:history="1">
        <w:r w:rsidRPr="00A6511F">
          <w:rPr>
            <w:rFonts w:ascii="Arial" w:eastAsia="Times New Roman" w:hAnsi="Arial" w:cs="Arial"/>
            <w:color w:val="0088CC"/>
            <w:sz w:val="21"/>
            <w:szCs w:val="21"/>
            <w:u w:val="single"/>
            <w:lang w:eastAsia="ru-RU"/>
          </w:rPr>
          <w:t>законом</w:t>
        </w:r>
      </w:hyperlink>
      <w:r w:rsidRPr="00A6511F">
        <w:rPr>
          <w:rFonts w:ascii="Arial" w:eastAsia="Times New Roman" w:hAnsi="Arial" w:cs="Arial"/>
          <w:color w:val="333333"/>
          <w:sz w:val="21"/>
          <w:szCs w:val="21"/>
          <w:lang w:eastAsia="ru-RU"/>
        </w:rPr>
        <w:t> «О государственном кадастре недвижимости», не может быть предоставлен заявителю по следующим основаниям, указанным</w:t>
      </w:r>
      <w:r w:rsidRPr="00A6511F">
        <w:rPr>
          <w:rFonts w:ascii="Arial" w:eastAsia="Times New Roman" w:hAnsi="Arial" w:cs="Arial"/>
          <w:b/>
          <w:bCs/>
          <w:color w:val="333333"/>
          <w:sz w:val="21"/>
          <w:szCs w:val="21"/>
          <w:lang w:eastAsia="ru-RU"/>
        </w:rPr>
        <w:t> в пунктах 1-23 статьи 39.16 </w:t>
      </w:r>
      <w:r w:rsidRPr="00A6511F">
        <w:rPr>
          <w:rFonts w:ascii="Arial" w:eastAsia="Times New Roman" w:hAnsi="Arial" w:cs="Arial"/>
          <w:color w:val="333333"/>
          <w:sz w:val="21"/>
          <w:szCs w:val="21"/>
          <w:lang w:eastAsia="ru-RU"/>
        </w:rPr>
        <w:t>Земельного кодекса РФ (</w:t>
      </w:r>
      <w:r w:rsidRPr="00A6511F">
        <w:rPr>
          <w:rFonts w:ascii="Arial" w:eastAsia="Times New Roman" w:hAnsi="Arial" w:cs="Arial"/>
          <w:b/>
          <w:bCs/>
          <w:color w:val="333333"/>
          <w:sz w:val="21"/>
          <w:szCs w:val="21"/>
          <w:lang w:eastAsia="ru-RU"/>
        </w:rPr>
        <w:t>подпункт 3 пункта 8 статьи 39.15</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A6511F">
        <w:rPr>
          <w:rFonts w:ascii="Arial" w:eastAsia="Times New Roman" w:hAnsi="Arial" w:cs="Arial"/>
          <w:b/>
          <w:bCs/>
          <w:color w:val="333333"/>
          <w:sz w:val="21"/>
          <w:szCs w:val="21"/>
          <w:lang w:eastAsia="ru-RU"/>
        </w:rPr>
        <w:t>подпункт 1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w:t>
      </w:r>
      <w:r w:rsidRPr="00A6511F">
        <w:rPr>
          <w:rFonts w:ascii="Arial" w:eastAsia="Times New Roman" w:hAnsi="Arial" w:cs="Arial"/>
          <w:color w:val="333333"/>
          <w:sz w:val="21"/>
          <w:szCs w:val="21"/>
          <w:lang w:eastAsia="ru-RU"/>
        </w:rPr>
        <w:lastRenderedPageBreak/>
        <w:t>прав или подачи заявления в соответствии с </w:t>
      </w:r>
      <w:hyperlink r:id="rId26" w:history="1">
        <w:r w:rsidRPr="00A6511F">
          <w:rPr>
            <w:rFonts w:ascii="Arial" w:eastAsia="Times New Roman" w:hAnsi="Arial" w:cs="Arial"/>
            <w:color w:val="0088CC"/>
            <w:sz w:val="21"/>
            <w:szCs w:val="21"/>
            <w:u w:val="single"/>
            <w:lang w:eastAsia="ru-RU"/>
          </w:rPr>
          <w:t>подпунктом 10 пункта 2 статьи 39.10</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2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r w:rsidRPr="00A6511F">
        <w:rPr>
          <w:rFonts w:ascii="Arial" w:eastAsia="Times New Roman" w:hAnsi="Arial" w:cs="Arial"/>
          <w:b/>
          <w:bCs/>
          <w:color w:val="333333"/>
          <w:sz w:val="21"/>
          <w:szCs w:val="21"/>
          <w:lang w:eastAsia="ru-RU"/>
        </w:rPr>
        <w:t>подпункт 3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A6511F">
          <w:rPr>
            <w:rFonts w:ascii="Arial" w:eastAsia="Times New Roman" w:hAnsi="Arial" w:cs="Arial"/>
            <w:color w:val="0088CC"/>
            <w:sz w:val="21"/>
            <w:szCs w:val="21"/>
            <w:u w:val="single"/>
            <w:lang w:eastAsia="ru-RU"/>
          </w:rPr>
          <w:t>пунктом 3 статьи 39.36</w:t>
        </w:r>
      </w:hyperlink>
      <w:r w:rsidRPr="00A6511F">
        <w:rPr>
          <w:rFonts w:ascii="Arial" w:eastAsia="Times New Roman" w:hAnsi="Arial" w:cs="Arial"/>
          <w:color w:val="333333"/>
          <w:sz w:val="21"/>
          <w:szCs w:val="21"/>
          <w:lang w:eastAsia="ru-RU"/>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A6511F">
        <w:rPr>
          <w:rFonts w:ascii="Arial" w:eastAsia="Times New Roman" w:hAnsi="Arial" w:cs="Arial"/>
          <w:b/>
          <w:bCs/>
          <w:color w:val="333333"/>
          <w:sz w:val="21"/>
          <w:szCs w:val="21"/>
          <w:lang w:eastAsia="ru-RU"/>
        </w:rPr>
        <w:t>подпункт 4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A6511F">
        <w:rPr>
          <w:rFonts w:ascii="Arial" w:eastAsia="Times New Roman" w:hAnsi="Arial" w:cs="Arial"/>
          <w:b/>
          <w:bCs/>
          <w:color w:val="333333"/>
          <w:sz w:val="21"/>
          <w:szCs w:val="21"/>
          <w:lang w:eastAsia="ru-RU"/>
        </w:rPr>
        <w:t>подпункт 5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A6511F">
        <w:rPr>
          <w:rFonts w:ascii="Arial" w:eastAsia="Times New Roman" w:hAnsi="Arial" w:cs="Arial"/>
          <w:b/>
          <w:bCs/>
          <w:color w:val="333333"/>
          <w:sz w:val="21"/>
          <w:szCs w:val="21"/>
          <w:lang w:eastAsia="ru-RU"/>
        </w:rPr>
        <w:t>подпункт 6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A6511F">
        <w:rPr>
          <w:rFonts w:ascii="Arial" w:eastAsia="Times New Roman" w:hAnsi="Arial" w:cs="Arial"/>
          <w:b/>
          <w:bCs/>
          <w:color w:val="333333"/>
          <w:sz w:val="21"/>
          <w:szCs w:val="21"/>
          <w:lang w:eastAsia="ru-RU"/>
        </w:rPr>
        <w:t>подпункт 7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A6511F">
        <w:rPr>
          <w:rFonts w:ascii="Arial" w:eastAsia="Times New Roman" w:hAnsi="Arial" w:cs="Arial"/>
          <w:b/>
          <w:bCs/>
          <w:color w:val="333333"/>
          <w:sz w:val="21"/>
          <w:szCs w:val="21"/>
          <w:lang w:eastAsia="ru-RU"/>
        </w:rPr>
        <w:t>подпункт 8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sidRPr="00A6511F">
        <w:rPr>
          <w:rFonts w:ascii="Arial" w:eastAsia="Times New Roman" w:hAnsi="Arial" w:cs="Arial"/>
          <w:b/>
          <w:bCs/>
          <w:color w:val="333333"/>
          <w:sz w:val="21"/>
          <w:szCs w:val="21"/>
          <w:lang w:eastAsia="ru-RU"/>
        </w:rPr>
        <w:t>подпункт 9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 xml:space="preserve">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w:t>
      </w:r>
      <w:r w:rsidRPr="00A6511F">
        <w:rPr>
          <w:rFonts w:ascii="Arial" w:eastAsia="Times New Roman" w:hAnsi="Arial" w:cs="Arial"/>
          <w:color w:val="333333"/>
          <w:sz w:val="21"/>
          <w:szCs w:val="21"/>
          <w:lang w:eastAsia="ru-RU"/>
        </w:rPr>
        <w:lastRenderedPageBreak/>
        <w:t>территории, предусматривающие обязательство данного лица по строительству указанных объектов) (</w:t>
      </w:r>
      <w:r w:rsidRPr="00A6511F">
        <w:rPr>
          <w:rFonts w:ascii="Arial" w:eastAsia="Times New Roman" w:hAnsi="Arial" w:cs="Arial"/>
          <w:b/>
          <w:bCs/>
          <w:color w:val="333333"/>
          <w:sz w:val="21"/>
          <w:szCs w:val="21"/>
          <w:lang w:eastAsia="ru-RU"/>
        </w:rPr>
        <w:t>подпункт 10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является предметом аукциона, извещение о проведении которого размещено в соответствии с </w:t>
      </w:r>
      <w:hyperlink r:id="rId28" w:history="1">
        <w:r w:rsidRPr="00A6511F">
          <w:rPr>
            <w:rFonts w:ascii="Arial" w:eastAsia="Times New Roman" w:hAnsi="Arial" w:cs="Arial"/>
            <w:color w:val="0088CC"/>
            <w:sz w:val="21"/>
            <w:szCs w:val="21"/>
            <w:u w:val="single"/>
            <w:lang w:eastAsia="ru-RU"/>
          </w:rPr>
          <w:t>пунктом 19 статьи 39.11</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11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в отношении земельного участка, указанного в заявлении, поступило предусмотренное </w:t>
      </w:r>
      <w:hyperlink r:id="rId29" w:history="1">
        <w:r w:rsidRPr="00A6511F">
          <w:rPr>
            <w:rFonts w:ascii="Arial" w:eastAsia="Times New Roman" w:hAnsi="Arial" w:cs="Arial"/>
            <w:color w:val="0088CC"/>
            <w:sz w:val="21"/>
            <w:szCs w:val="21"/>
            <w:u w:val="single"/>
            <w:lang w:eastAsia="ru-RU"/>
          </w:rPr>
          <w:t>подпунктом 6 пункта 4 статьи 39.11</w:t>
        </w:r>
      </w:hyperlink>
      <w:r w:rsidRPr="00A6511F">
        <w:rPr>
          <w:rFonts w:ascii="Arial" w:eastAsia="Times New Roman" w:hAnsi="Arial" w:cs="Arial"/>
          <w:color w:val="333333"/>
          <w:sz w:val="21"/>
          <w:szCs w:val="21"/>
          <w:lang w:eastAsia="ru-RU"/>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A6511F">
          <w:rPr>
            <w:rFonts w:ascii="Arial" w:eastAsia="Times New Roman" w:hAnsi="Arial" w:cs="Arial"/>
            <w:color w:val="0088CC"/>
            <w:sz w:val="21"/>
            <w:szCs w:val="21"/>
            <w:u w:val="single"/>
            <w:lang w:eastAsia="ru-RU"/>
          </w:rPr>
          <w:t>подпунктом 4 пункта 4 статьи 39.11</w:t>
        </w:r>
      </w:hyperlink>
      <w:r w:rsidRPr="00A6511F">
        <w:rPr>
          <w:rFonts w:ascii="Arial" w:eastAsia="Times New Roman" w:hAnsi="Arial" w:cs="Arial"/>
          <w:color w:val="333333"/>
          <w:sz w:val="21"/>
          <w:szCs w:val="21"/>
          <w:lang w:eastAsia="ru-RU"/>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31" w:history="1">
        <w:r w:rsidRPr="00A6511F">
          <w:rPr>
            <w:rFonts w:ascii="Arial" w:eastAsia="Times New Roman" w:hAnsi="Arial" w:cs="Arial"/>
            <w:color w:val="0088CC"/>
            <w:sz w:val="21"/>
            <w:szCs w:val="21"/>
            <w:u w:val="single"/>
            <w:lang w:eastAsia="ru-RU"/>
          </w:rPr>
          <w:t>пунктом 8 статьи 39.11</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12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в отношении земельного участка, указанного в заявлении, опубликовано и размещено в соответствии с </w:t>
      </w:r>
      <w:hyperlink r:id="rId32" w:history="1">
        <w:r w:rsidRPr="00A6511F">
          <w:rPr>
            <w:rFonts w:ascii="Arial" w:eastAsia="Times New Roman" w:hAnsi="Arial" w:cs="Arial"/>
            <w:color w:val="0088CC"/>
            <w:sz w:val="21"/>
            <w:szCs w:val="21"/>
            <w:u w:val="single"/>
            <w:lang w:eastAsia="ru-RU"/>
          </w:rPr>
          <w:t>подпунктом 1 пункта 1 статьи 39.18</w:t>
        </w:r>
      </w:hyperlink>
      <w:r w:rsidRPr="00A6511F">
        <w:rPr>
          <w:rFonts w:ascii="Arial" w:eastAsia="Times New Roman" w:hAnsi="Arial" w:cs="Arial"/>
          <w:color w:val="333333"/>
          <w:sz w:val="21"/>
          <w:szCs w:val="21"/>
          <w:lang w:eastAsia="ru-RU"/>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sidRPr="00A6511F">
        <w:rPr>
          <w:rFonts w:ascii="Arial" w:eastAsia="Times New Roman" w:hAnsi="Arial" w:cs="Arial"/>
          <w:b/>
          <w:bCs/>
          <w:color w:val="333333"/>
          <w:sz w:val="21"/>
          <w:szCs w:val="21"/>
          <w:lang w:eastAsia="ru-RU"/>
        </w:rPr>
        <w:t>подпункт 13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r w:rsidRPr="00A6511F">
        <w:rPr>
          <w:rFonts w:ascii="Arial" w:eastAsia="Times New Roman" w:hAnsi="Arial" w:cs="Arial"/>
          <w:b/>
          <w:bCs/>
          <w:color w:val="333333"/>
          <w:sz w:val="21"/>
          <w:szCs w:val="21"/>
          <w:lang w:eastAsia="ru-RU"/>
        </w:rPr>
        <w:t>подпункт 14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A6511F">
          <w:rPr>
            <w:rFonts w:ascii="Arial" w:eastAsia="Times New Roman" w:hAnsi="Arial" w:cs="Arial"/>
            <w:color w:val="0088CC"/>
            <w:sz w:val="21"/>
            <w:szCs w:val="21"/>
            <w:u w:val="single"/>
            <w:lang w:eastAsia="ru-RU"/>
          </w:rPr>
          <w:t>подпунктом 10 пункта 2 статьи 39.10</w:t>
        </w:r>
      </w:hyperlink>
      <w:r w:rsidRPr="00A6511F">
        <w:rPr>
          <w:rFonts w:ascii="Arial" w:eastAsia="Times New Roman" w:hAnsi="Arial" w:cs="Arial"/>
          <w:color w:val="333333"/>
          <w:sz w:val="21"/>
          <w:szCs w:val="21"/>
          <w:lang w:eastAsia="ru-RU"/>
        </w:rPr>
        <w:t> Земельного кодекса РФ) (</w:t>
      </w:r>
      <w:r w:rsidRPr="00A6511F">
        <w:rPr>
          <w:rFonts w:ascii="Arial" w:eastAsia="Times New Roman" w:hAnsi="Arial" w:cs="Arial"/>
          <w:b/>
          <w:bCs/>
          <w:color w:val="333333"/>
          <w:sz w:val="21"/>
          <w:szCs w:val="21"/>
          <w:lang w:eastAsia="ru-RU"/>
        </w:rPr>
        <w:t>подпункт 15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w:t>
      </w:r>
      <w:r w:rsidRPr="00A6511F">
        <w:rPr>
          <w:rFonts w:ascii="Arial" w:eastAsia="Times New Roman" w:hAnsi="Arial" w:cs="Arial"/>
          <w:b/>
          <w:bCs/>
          <w:color w:val="333333"/>
          <w:sz w:val="21"/>
          <w:szCs w:val="21"/>
          <w:lang w:eastAsia="ru-RU"/>
        </w:rPr>
        <w:t>подпункт 16 статьи 39.16 </w:t>
      </w:r>
      <w:r w:rsidRPr="00A6511F">
        <w:rPr>
          <w:rFonts w:ascii="Arial" w:eastAsia="Times New Roman" w:hAnsi="Arial" w:cs="Arial"/>
          <w:color w:val="333333"/>
          <w:sz w:val="21"/>
          <w:szCs w:val="21"/>
          <w:lang w:eastAsia="ru-RU"/>
        </w:rPr>
        <w:t>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sidRPr="00A6511F">
        <w:rPr>
          <w:rFonts w:ascii="Arial" w:eastAsia="Times New Roman" w:hAnsi="Arial" w:cs="Arial"/>
          <w:b/>
          <w:bCs/>
          <w:color w:val="333333"/>
          <w:sz w:val="21"/>
          <w:szCs w:val="21"/>
          <w:lang w:eastAsia="ru-RU"/>
        </w:rPr>
        <w:t>подпункт 17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sidRPr="00A6511F">
        <w:rPr>
          <w:rFonts w:ascii="Arial" w:eastAsia="Times New Roman" w:hAnsi="Arial" w:cs="Arial"/>
          <w:b/>
          <w:bCs/>
          <w:color w:val="333333"/>
          <w:sz w:val="21"/>
          <w:szCs w:val="21"/>
          <w:lang w:eastAsia="ru-RU"/>
        </w:rPr>
        <w:t>подпункт 18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предоставление земельного участка на заявленном виде прав не допускается (</w:t>
      </w:r>
      <w:r w:rsidRPr="00A6511F">
        <w:rPr>
          <w:rFonts w:ascii="Arial" w:eastAsia="Times New Roman" w:hAnsi="Arial" w:cs="Arial"/>
          <w:b/>
          <w:bCs/>
          <w:color w:val="333333"/>
          <w:sz w:val="21"/>
          <w:szCs w:val="21"/>
          <w:lang w:eastAsia="ru-RU"/>
        </w:rPr>
        <w:t>подпункт 19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в отношении земельного участка, указанного в заявлении, не установлен вид разрешенного использования (</w:t>
      </w:r>
      <w:r w:rsidRPr="00A6511F">
        <w:rPr>
          <w:rFonts w:ascii="Arial" w:eastAsia="Times New Roman" w:hAnsi="Arial" w:cs="Arial"/>
          <w:b/>
          <w:bCs/>
          <w:color w:val="333333"/>
          <w:sz w:val="21"/>
          <w:szCs w:val="21"/>
          <w:lang w:eastAsia="ru-RU"/>
        </w:rPr>
        <w:t>подпункт 20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не отнесен к определенной категории земель (</w:t>
      </w:r>
      <w:r w:rsidRPr="00A6511F">
        <w:rPr>
          <w:rFonts w:ascii="Arial" w:eastAsia="Times New Roman" w:hAnsi="Arial" w:cs="Arial"/>
          <w:b/>
          <w:bCs/>
          <w:color w:val="333333"/>
          <w:sz w:val="21"/>
          <w:szCs w:val="21"/>
          <w:lang w:eastAsia="ru-RU"/>
        </w:rPr>
        <w:t>подпункт 21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w:t>
      </w:r>
      <w:r w:rsidRPr="00A6511F">
        <w:rPr>
          <w:rFonts w:ascii="Arial" w:eastAsia="Times New Roman" w:hAnsi="Arial" w:cs="Arial"/>
          <w:color w:val="333333"/>
          <w:sz w:val="21"/>
          <w:szCs w:val="21"/>
          <w:lang w:eastAsia="ru-RU"/>
        </w:rPr>
        <w:lastRenderedPageBreak/>
        <w:t>заявлением обратилось иное не указанное в этом решении лицо (</w:t>
      </w:r>
      <w:r w:rsidRPr="00A6511F">
        <w:rPr>
          <w:rFonts w:ascii="Arial" w:eastAsia="Times New Roman" w:hAnsi="Arial" w:cs="Arial"/>
          <w:b/>
          <w:bCs/>
          <w:color w:val="333333"/>
          <w:sz w:val="21"/>
          <w:szCs w:val="21"/>
          <w:lang w:eastAsia="ru-RU"/>
        </w:rPr>
        <w:t>подпункт 22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w:t>
      </w:r>
      <w:r w:rsidRPr="00A6511F">
        <w:rPr>
          <w:rFonts w:ascii="Arial" w:eastAsia="Times New Roman" w:hAnsi="Arial" w:cs="Arial"/>
          <w:color w:val="333333"/>
          <w:sz w:val="21"/>
          <w:szCs w:val="21"/>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A6511F">
        <w:rPr>
          <w:rFonts w:ascii="Arial" w:eastAsia="Times New Roman" w:hAnsi="Arial" w:cs="Arial"/>
          <w:b/>
          <w:bCs/>
          <w:color w:val="333333"/>
          <w:sz w:val="21"/>
          <w:szCs w:val="21"/>
          <w:lang w:eastAsia="ru-RU"/>
        </w:rPr>
        <w:t>подпункт 23 статьи 39.16</w:t>
      </w:r>
      <w:r w:rsidRPr="00A6511F">
        <w:rPr>
          <w:rFonts w:ascii="Arial" w:eastAsia="Times New Roman" w:hAnsi="Arial" w:cs="Arial"/>
          <w:color w:val="333333"/>
          <w:sz w:val="21"/>
          <w:szCs w:val="21"/>
          <w:lang w:eastAsia="ru-RU"/>
        </w:rPr>
        <w:t> Земельного кодекса РФ).</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пунктами 6, 17 статьи 39.15 Земельного кодекса РФ при наличии нескольких оснований для отказа в предварительном согласовании предоставления земельного участка в решении об отказе в предоставлении муниципальной услуги указываются все основания для принятия такого решения.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Отказ в предоставлении муниципальной услуги по иным основаниям не допускается.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Плата за предоставление муниципальной услуги не взимается.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2.10.</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Максимальный срок ожидания в очереди при подаче запроса о предоставлении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2.11.</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Срок регистрации запроса заявителя о предоставлении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Входящее заявление регистрируется в следующие сроки: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при подаче лично – в течение 10 минут;</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при подаче через ГКУСО «МФЦ» - в течение одного рабочего дня с момента доставки его курьером ГКУСО «МФЦ» в администрацию.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о порядке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2.13.</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Показатели доступности и качества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lastRenderedPageBreak/>
        <w:t>Показателями доступности и качества муниципальной услуги являются:</w:t>
      </w:r>
    </w:p>
    <w:p w:rsidR="00A6511F" w:rsidRPr="00A6511F" w:rsidRDefault="00A6511F" w:rsidP="00A6511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в сети интернет на официальном сайте Энгельсского муниципального района </w:t>
      </w:r>
      <w:hyperlink r:id="rId34" w:history="1">
        <w:r w:rsidRPr="00A6511F">
          <w:rPr>
            <w:rFonts w:ascii="Arial" w:eastAsia="Times New Roman" w:hAnsi="Arial" w:cs="Arial"/>
            <w:color w:val="0088CC"/>
            <w:sz w:val="21"/>
            <w:szCs w:val="21"/>
            <w:u w:val="single"/>
            <w:lang w:eastAsia="ru-RU"/>
          </w:rPr>
          <w:t>http://www.engels-city.ru/2009-10-27-11-44-32</w:t>
        </w:r>
      </w:hyperlink>
      <w:r w:rsidRPr="00A6511F">
        <w:rPr>
          <w:rFonts w:ascii="Arial" w:eastAsia="Times New Roman" w:hAnsi="Arial" w:cs="Arial"/>
          <w:color w:val="333333"/>
          <w:sz w:val="21"/>
          <w:szCs w:val="21"/>
          <w:lang w:eastAsia="ru-RU"/>
        </w:rPr>
        <w:t>,</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A6511F" w:rsidRPr="00A6511F" w:rsidRDefault="00A6511F" w:rsidP="00A6511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A6511F">
        <w:rPr>
          <w:rFonts w:ascii="Arial" w:eastAsia="Times New Roman" w:hAnsi="Arial" w:cs="Arial"/>
          <w:b/>
          <w:bCs/>
          <w:color w:val="333333"/>
          <w:sz w:val="21"/>
          <w:szCs w:val="21"/>
          <w:lang w:eastAsia="ru-RU"/>
        </w:rPr>
        <w:t>2.6.1 </w:t>
      </w:r>
      <w:r w:rsidRPr="00A6511F">
        <w:rPr>
          <w:rFonts w:ascii="Arial" w:eastAsia="Times New Roman" w:hAnsi="Arial" w:cs="Arial"/>
          <w:color w:val="333333"/>
          <w:sz w:val="21"/>
          <w:szCs w:val="21"/>
          <w:lang w:eastAsia="ru-RU"/>
        </w:rPr>
        <w:t> настоящего административного регламента.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Муниципальная услуга предоставляется администрацией в рабочие дни с 8.00 до 17.00, обеденный перерыв с 12.00 до 13.00.</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w:t>
      </w:r>
    </w:p>
    <w:p w:rsidR="00A6511F" w:rsidRPr="00A6511F" w:rsidRDefault="00A6511F" w:rsidP="00A6511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своевременность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A6511F">
        <w:rPr>
          <w:rFonts w:ascii="Arial" w:eastAsia="Times New Roman" w:hAnsi="Arial" w:cs="Arial"/>
          <w:b/>
          <w:bCs/>
          <w:color w:val="333333"/>
          <w:sz w:val="21"/>
          <w:szCs w:val="21"/>
          <w:lang w:eastAsia="ru-RU"/>
        </w:rPr>
        <w:t>2.4</w:t>
      </w:r>
      <w:r w:rsidRPr="00A6511F">
        <w:rPr>
          <w:rFonts w:ascii="Arial" w:eastAsia="Times New Roman" w:hAnsi="Arial" w:cs="Arial"/>
          <w:color w:val="333333"/>
          <w:sz w:val="21"/>
          <w:szCs w:val="21"/>
          <w:lang w:eastAsia="ru-RU"/>
        </w:rPr>
        <w:t> настоящего административного регламента.</w:t>
      </w:r>
    </w:p>
    <w:p w:rsidR="00A6511F" w:rsidRPr="00A6511F" w:rsidRDefault="00A6511F" w:rsidP="00A6511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3.1. Состав административных процедур:</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1) прием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lastRenderedPageBreak/>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(отказе в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3.2.1. Прием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Новопушкинского муниципального образования и документами, предусмотренными пунктом </w:t>
      </w:r>
      <w:r w:rsidRPr="00A6511F">
        <w:rPr>
          <w:rFonts w:ascii="Arial" w:eastAsia="Times New Roman" w:hAnsi="Arial" w:cs="Arial"/>
          <w:b/>
          <w:bCs/>
          <w:color w:val="333333"/>
          <w:sz w:val="21"/>
          <w:szCs w:val="21"/>
          <w:lang w:eastAsia="ru-RU"/>
        </w:rPr>
        <w:t>2.6.3</w:t>
      </w:r>
      <w:r w:rsidRPr="00A6511F">
        <w:rPr>
          <w:rFonts w:ascii="Arial" w:eastAsia="Times New Roman" w:hAnsi="Arial" w:cs="Arial"/>
          <w:color w:val="333333"/>
          <w:sz w:val="21"/>
          <w:szCs w:val="21"/>
          <w:lang w:eastAsia="ru-RU"/>
        </w:rPr>
        <w:t>  настоящего административного регламента.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в общий отдел администрации, где резолюция вносится в электронную регистрационную карточку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После проставления резолюции главой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заявление с приложенными документами направляется в отдел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Начальник отдела по обеспечению пожарной безопасности, земельным отношениям и взаимодействию с сельскохозяйственными товаропроизводителями администрации Новопушкинского муниципального образования соответственно передает заявление для исполнения главному специалисту отдела (далее – исполнитель).</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 отсутствии оснований, предусмотренных пунктом </w:t>
      </w:r>
      <w:r w:rsidRPr="00A6511F">
        <w:rPr>
          <w:rFonts w:ascii="Arial" w:eastAsia="Times New Roman" w:hAnsi="Arial" w:cs="Arial"/>
          <w:b/>
          <w:bCs/>
          <w:color w:val="333333"/>
          <w:sz w:val="21"/>
          <w:szCs w:val="21"/>
          <w:lang w:eastAsia="ru-RU"/>
        </w:rPr>
        <w:t>2.7.1</w:t>
      </w:r>
      <w:r w:rsidRPr="00A6511F">
        <w:rPr>
          <w:rFonts w:ascii="Arial" w:eastAsia="Times New Roman" w:hAnsi="Arial" w:cs="Arial"/>
          <w:color w:val="333333"/>
          <w:sz w:val="21"/>
          <w:szCs w:val="21"/>
          <w:lang w:eastAsia="ru-RU"/>
        </w:rPr>
        <w:t> настоящего административного регламента, исполнитель принимает заявление к рассмотрению.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Новопушкинского муниципального образования и направляет заявителю уведомление о получении заявления по форме, предусмотренной </w:t>
      </w:r>
      <w:r w:rsidRPr="00A6511F">
        <w:rPr>
          <w:rFonts w:ascii="Arial" w:eastAsia="Times New Roman" w:hAnsi="Arial" w:cs="Arial"/>
          <w:b/>
          <w:bCs/>
          <w:color w:val="333333"/>
          <w:sz w:val="21"/>
          <w:szCs w:val="21"/>
          <w:lang w:eastAsia="ru-RU"/>
        </w:rPr>
        <w:t>Приложением 1 </w:t>
      </w:r>
      <w:r w:rsidRPr="00A6511F">
        <w:rPr>
          <w:rFonts w:ascii="Arial" w:eastAsia="Times New Roman" w:hAnsi="Arial" w:cs="Arial"/>
          <w:color w:val="333333"/>
          <w:sz w:val="21"/>
          <w:szCs w:val="21"/>
          <w:lang w:eastAsia="ru-RU"/>
        </w:rPr>
        <w:t>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готовит в виде бумажного документа за подписью Главы Новопушкинского муниципального образования и выдает (направляет)  заявителю уведомление о получении заявления по форме, предусмотренной </w:t>
      </w:r>
      <w:r w:rsidRPr="00A6511F">
        <w:rPr>
          <w:rFonts w:ascii="Arial" w:eastAsia="Times New Roman" w:hAnsi="Arial" w:cs="Arial"/>
          <w:b/>
          <w:bCs/>
          <w:color w:val="333333"/>
          <w:sz w:val="21"/>
          <w:szCs w:val="21"/>
          <w:lang w:eastAsia="ru-RU"/>
        </w:rPr>
        <w:t>Приложением 1 </w:t>
      </w:r>
      <w:r w:rsidRPr="00A6511F">
        <w:rPr>
          <w:rFonts w:ascii="Arial" w:eastAsia="Times New Roman" w:hAnsi="Arial" w:cs="Arial"/>
          <w:color w:val="333333"/>
          <w:sz w:val="21"/>
          <w:szCs w:val="21"/>
          <w:lang w:eastAsia="ru-RU"/>
        </w:rPr>
        <w:t>к настоящему административному регламенту</w:t>
      </w:r>
      <w:r w:rsidRPr="00A6511F">
        <w:rPr>
          <w:rFonts w:ascii="Arial" w:eastAsia="Times New Roman" w:hAnsi="Arial" w:cs="Arial"/>
          <w:b/>
          <w:bCs/>
          <w:color w:val="333333"/>
          <w:sz w:val="21"/>
          <w:szCs w:val="21"/>
          <w:lang w:eastAsia="ru-RU"/>
        </w:rPr>
        <w:t>, </w:t>
      </w:r>
      <w:r w:rsidRPr="00A6511F">
        <w:rPr>
          <w:rFonts w:ascii="Arial" w:eastAsia="Times New Roman" w:hAnsi="Arial" w:cs="Arial"/>
          <w:color w:val="333333"/>
          <w:sz w:val="21"/>
          <w:szCs w:val="21"/>
          <w:lang w:eastAsia="ru-RU"/>
        </w:rPr>
        <w:t>непосредственно при личном обращении  либо посредством почтового отправления (в случае указания заявителем иного способа получения уведомления)</w:t>
      </w:r>
      <w:r w:rsidRPr="00A6511F">
        <w:rPr>
          <w:rFonts w:ascii="Arial" w:eastAsia="Times New Roman" w:hAnsi="Arial" w:cs="Arial"/>
          <w:b/>
          <w:bCs/>
          <w:color w:val="333333"/>
          <w:sz w:val="21"/>
          <w:szCs w:val="21"/>
          <w:lang w:eastAsia="ru-RU"/>
        </w:rPr>
        <w:t>.</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 наличии оснований, предусмотренных пунктом </w:t>
      </w:r>
      <w:r w:rsidRPr="00A6511F">
        <w:rPr>
          <w:rFonts w:ascii="Arial" w:eastAsia="Times New Roman" w:hAnsi="Arial" w:cs="Arial"/>
          <w:b/>
          <w:bCs/>
          <w:color w:val="333333"/>
          <w:sz w:val="21"/>
          <w:szCs w:val="21"/>
          <w:lang w:eastAsia="ru-RU"/>
        </w:rPr>
        <w:t>2.7.1 </w:t>
      </w:r>
      <w:r w:rsidRPr="00A6511F">
        <w:rPr>
          <w:rFonts w:ascii="Arial" w:eastAsia="Times New Roman" w:hAnsi="Arial" w:cs="Arial"/>
          <w:color w:val="333333"/>
          <w:sz w:val="21"/>
          <w:szCs w:val="21"/>
          <w:lang w:eastAsia="ru-RU"/>
        </w:rPr>
        <w:t xml:space="preserve">настоящего административного регламента, исполнитель готовит за подписью Главы Новопушкинского муниципального </w:t>
      </w:r>
      <w:r w:rsidRPr="00A6511F">
        <w:rPr>
          <w:rFonts w:ascii="Arial" w:eastAsia="Times New Roman" w:hAnsi="Arial" w:cs="Arial"/>
          <w:color w:val="333333"/>
          <w:sz w:val="21"/>
          <w:szCs w:val="21"/>
          <w:lang w:eastAsia="ru-RU"/>
        </w:rPr>
        <w:lastRenderedPageBreak/>
        <w:t>образования уведомление о возврате заявления по форме, предусмотренной </w:t>
      </w:r>
      <w:r w:rsidRPr="00A6511F">
        <w:rPr>
          <w:rFonts w:ascii="Arial" w:eastAsia="Times New Roman" w:hAnsi="Arial" w:cs="Arial"/>
          <w:b/>
          <w:bCs/>
          <w:color w:val="333333"/>
          <w:sz w:val="21"/>
          <w:szCs w:val="21"/>
          <w:lang w:eastAsia="ru-RU"/>
        </w:rPr>
        <w:t>Приложением 2</w:t>
      </w:r>
      <w:r w:rsidRPr="00A6511F">
        <w:rPr>
          <w:rFonts w:ascii="Arial" w:eastAsia="Times New Roman" w:hAnsi="Arial" w:cs="Arial"/>
          <w:color w:val="333333"/>
          <w:sz w:val="21"/>
          <w:szCs w:val="21"/>
          <w:lang w:eastAsia="ru-RU"/>
        </w:rPr>
        <w:t>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Новопушкинского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или возврат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Максимальный срок выполнения административной процедуры составляет 10 дней.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3.2.2.</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A6511F">
        <w:rPr>
          <w:rFonts w:ascii="Arial" w:eastAsia="Times New Roman" w:hAnsi="Arial" w:cs="Arial"/>
          <w:b/>
          <w:bCs/>
          <w:color w:val="333333"/>
          <w:sz w:val="21"/>
          <w:szCs w:val="21"/>
          <w:lang w:eastAsia="ru-RU"/>
        </w:rPr>
        <w:t>2.8 </w:t>
      </w:r>
      <w:r w:rsidRPr="00A6511F">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а) в случае если заявителем не представлены документы, предусмотренные пунктом </w:t>
      </w:r>
      <w:r w:rsidRPr="00A6511F">
        <w:rPr>
          <w:rFonts w:ascii="Arial" w:eastAsia="Times New Roman" w:hAnsi="Arial" w:cs="Arial"/>
          <w:b/>
          <w:bCs/>
          <w:color w:val="333333"/>
          <w:sz w:val="21"/>
          <w:szCs w:val="21"/>
          <w:lang w:eastAsia="ru-RU"/>
        </w:rPr>
        <w:t>2.6.4 </w:t>
      </w:r>
      <w:r w:rsidRPr="00A6511F">
        <w:rPr>
          <w:rFonts w:ascii="Arial" w:eastAsia="Times New Roman" w:hAnsi="Arial" w:cs="Arial"/>
          <w:color w:val="333333"/>
          <w:sz w:val="21"/>
          <w:szCs w:val="21"/>
          <w:lang w:eastAsia="ru-RU"/>
        </w:rPr>
        <w:t>настоящего административного регламента, во взаимодействии с должностным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испрашиваемом земельном участке;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запрашивает в юридическом отделе администрации Новопушкинского муниципального образования предложение об адресе, подлежащем присвоению образуемому земельному участку, с целью присвоения адреса образуемому земельному участку.</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lastRenderedPageBreak/>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 наличии оснований, предусмотренных пунктом</w:t>
      </w:r>
      <w:r w:rsidRPr="00A6511F">
        <w:rPr>
          <w:rFonts w:ascii="Arial" w:eastAsia="Times New Roman" w:hAnsi="Arial" w:cs="Arial"/>
          <w:b/>
          <w:bCs/>
          <w:color w:val="333333"/>
          <w:sz w:val="21"/>
          <w:szCs w:val="21"/>
          <w:lang w:eastAsia="ru-RU"/>
        </w:rPr>
        <w:t> 2.8</w:t>
      </w:r>
      <w:r w:rsidRPr="00A6511F">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об отказе в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пунктом 17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 предусматривает в проекте постановления администрации Новопушкинского муниципального образования об отказе в предварительном согласовании предоставления такого земельного участка указание на отказ в утверждении представленной заявителем схемы расположения земельного участка или земельных участков на кадастровом плане территории.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бланк администрации Новопушкинского муниципального образования,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главой Новопушкинского муниципального образования, постановлению администрации Новопушкинского муниципального образования присваивается регистрационный номер, копии  постановления администрации Новопушкинского муниципального образования заверяются и передаются исполнителю.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 наличии оснований, предусмотренных пунктом </w:t>
      </w:r>
      <w:r w:rsidRPr="00A6511F">
        <w:rPr>
          <w:rFonts w:ascii="Arial" w:eastAsia="Times New Roman" w:hAnsi="Arial" w:cs="Arial"/>
          <w:b/>
          <w:bCs/>
          <w:color w:val="333333"/>
          <w:sz w:val="21"/>
          <w:szCs w:val="21"/>
          <w:lang w:eastAsia="ru-RU"/>
        </w:rPr>
        <w:t>2.7.2</w:t>
      </w:r>
      <w:r w:rsidRPr="00A6511F">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 приостановлении рассмотрения заявления на срок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представленной ранее другим лицом.</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 отсутствии оснований, предусмотренных пунктами </w:t>
      </w:r>
      <w:r w:rsidRPr="00A6511F">
        <w:rPr>
          <w:rFonts w:ascii="Arial" w:eastAsia="Times New Roman" w:hAnsi="Arial" w:cs="Arial"/>
          <w:b/>
          <w:bCs/>
          <w:color w:val="333333"/>
          <w:sz w:val="21"/>
          <w:szCs w:val="21"/>
          <w:lang w:eastAsia="ru-RU"/>
        </w:rPr>
        <w:t>2.7.2</w:t>
      </w: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2.8</w:t>
      </w:r>
      <w:r w:rsidRPr="00A6511F">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соответствии с пунктами 11-12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предусматривает в проекте постановления администрации Новопушкинского муниципального образования о предварительном согласовании предоставления такого земельного участка указание на утверждение прилагаемой схемы расположения земельного участка или земельных участков на кадастровом плане территории;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подготавливает в форме электронного документа схему расположения земельного участка или земельных участков на кадастровом плане территории, представленную заявителем - гражданином в форме документа на бумажном носителе.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номерной бланк, тиражируется исполнителем в соответствии с реестром рассылки, после чего передается главному специалисту общего отдела администрации для представления на подпись главе Новопушкинского муниципального образования. После подписания главой Новопушкинского муниципального образования постановлению администрации Новопушкинского муниципального образования присваивается регистрационный номер, копии  постановления администрации Новопушкинского муниципального образования заверяются и передаются исполнителю.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Результатом административной процедуры является: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lastRenderedPageBreak/>
        <w:t>- подписание главой Новопушкинского муниципального образования постановления администрации Новопушкинского муниципального образования о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 приостановлении рассмотрения заявления о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об отказе в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Способ фиксации результата административной процедуры:</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Максимальный срок выполнения административной процедуры составляет 17 дней.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(отказе в предварительном согласовании) предоставления земельного участка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Основанием для начала административной процедуры является получение исполнителем заверенной копии муниципального правового акта.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Специалист администрации, осуществляющий выдачу документов: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xml:space="preserve"> 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w:t>
      </w:r>
      <w:r w:rsidRPr="00A6511F">
        <w:rPr>
          <w:rFonts w:ascii="Arial" w:eastAsia="Times New Roman" w:hAnsi="Arial" w:cs="Arial"/>
          <w:color w:val="333333"/>
          <w:sz w:val="21"/>
          <w:szCs w:val="21"/>
          <w:lang w:eastAsia="ru-RU"/>
        </w:rPr>
        <w:lastRenderedPageBreak/>
        <w:t>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Максимальный срок выполнения административной процедуры составляет 3 дня.</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4.1.</w:t>
      </w:r>
      <w:r w:rsidRPr="00A6511F">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4.2.</w:t>
      </w:r>
      <w:r w:rsidRPr="00A6511F">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4.3.</w:t>
      </w:r>
      <w:r w:rsidRPr="00A6511F">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лица, в отношении  которых проведена плановая проверка;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правовые нормы, соблюдение которых проверяется в ходе проверки;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итог проверки.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4.4.</w:t>
      </w:r>
      <w:r w:rsidRPr="00A6511F">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4.5.</w:t>
      </w:r>
      <w:r w:rsidRPr="00A6511F">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4.6.</w:t>
      </w:r>
      <w:r w:rsidRPr="00A6511F">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4.7.</w:t>
      </w:r>
      <w:r w:rsidRPr="00A6511F">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r w:rsidRPr="00A6511F">
        <w:rPr>
          <w:rFonts w:ascii="Arial" w:eastAsia="Times New Roman" w:hAnsi="Arial" w:cs="Arial"/>
          <w:b/>
          <w:bCs/>
          <w:color w:val="333333"/>
          <w:sz w:val="21"/>
          <w:szCs w:val="21"/>
          <w:lang w:eastAsia="ru-RU"/>
        </w:rPr>
        <w:t> </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 Досудебный (внесудебный) порядок обжалования решений</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и действий (бездействия)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5.1.</w:t>
      </w:r>
      <w:r w:rsidRPr="00A6511F">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5.2.</w:t>
      </w:r>
      <w:r w:rsidRPr="00A6511F">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5.3.</w:t>
      </w:r>
      <w:r w:rsidRPr="00A6511F">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5.4.</w:t>
      </w:r>
      <w:r w:rsidRPr="00A6511F">
        <w:rPr>
          <w:rFonts w:ascii="Arial" w:eastAsia="Times New Roman" w:hAnsi="Arial" w:cs="Arial"/>
          <w:color w:val="333333"/>
          <w:sz w:val="21"/>
          <w:szCs w:val="21"/>
          <w:lang w:eastAsia="ru-RU"/>
        </w:rPr>
        <w:t xml:space="preserve">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w:t>
      </w:r>
      <w:r w:rsidRPr="00A6511F">
        <w:rPr>
          <w:rFonts w:ascii="Arial" w:eastAsia="Times New Roman" w:hAnsi="Arial" w:cs="Arial"/>
          <w:color w:val="333333"/>
          <w:sz w:val="21"/>
          <w:szCs w:val="21"/>
          <w:lang w:eastAsia="ru-RU"/>
        </w:rPr>
        <w:lastRenderedPageBreak/>
        <w:t>требованиями, по тем же основаниям, а также не предполагает обязательности такого обращения в суд.</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5.5.</w:t>
      </w:r>
      <w:r w:rsidRPr="00A6511F">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35" w:history="1">
        <w:r w:rsidRPr="00A6511F">
          <w:rPr>
            <w:rFonts w:ascii="Arial" w:eastAsia="Times New Roman" w:hAnsi="Arial" w:cs="Arial"/>
            <w:color w:val="0088CC"/>
            <w:sz w:val="21"/>
            <w:szCs w:val="21"/>
            <w:u w:val="single"/>
            <w:lang w:eastAsia="ru-RU"/>
          </w:rPr>
          <w:t>novopushkinskoe.mo@yandex.ru.</w:t>
        </w:r>
      </w:hyperlink>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5.6.</w:t>
      </w:r>
      <w:r w:rsidRPr="00A6511F">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36" w:history="1">
        <w:r w:rsidRPr="00A6511F">
          <w:rPr>
            <w:rFonts w:ascii="Arial" w:eastAsia="Times New Roman" w:hAnsi="Arial" w:cs="Arial"/>
            <w:color w:val="0088CC"/>
            <w:sz w:val="21"/>
            <w:szCs w:val="21"/>
            <w:u w:val="single"/>
            <w:lang w:eastAsia="ru-RU"/>
          </w:rPr>
          <w:t>engels@engels-city.ru.</w:t>
        </w:r>
      </w:hyperlink>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5.7.</w:t>
      </w:r>
      <w:r w:rsidRPr="00A6511F">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5.8.</w:t>
      </w:r>
      <w:r w:rsidRPr="00A6511F">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5.9.</w:t>
      </w:r>
      <w:r w:rsidRPr="00A6511F">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удовлетворяет жалобу (полностью либо в части);</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отказывает в удовлетворении жалобы.</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5.10.</w:t>
      </w:r>
      <w:r w:rsidRPr="00A6511F">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lastRenderedPageBreak/>
        <w:t>5.10.1</w:t>
      </w:r>
      <w:r w:rsidRPr="00A6511F">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5.10.2</w:t>
      </w:r>
      <w:r w:rsidRPr="00A6511F">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5.10.3.</w:t>
      </w:r>
      <w:r w:rsidRPr="00A6511F">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5.10.4.</w:t>
      </w:r>
      <w:r w:rsidRPr="00A6511F">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5.10.5</w:t>
      </w:r>
      <w:r w:rsidRPr="00A6511F">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5.10.6</w:t>
      </w:r>
      <w:r w:rsidRPr="00A6511F">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w:t>
      </w:r>
      <w:r w:rsidRPr="00A6511F">
        <w:rPr>
          <w:rFonts w:ascii="Arial" w:eastAsia="Times New Roman" w:hAnsi="Arial" w:cs="Arial"/>
          <w:b/>
          <w:bCs/>
          <w:color w:val="333333"/>
          <w:sz w:val="21"/>
          <w:szCs w:val="21"/>
          <w:lang w:eastAsia="ru-RU"/>
        </w:rPr>
        <w:t>5.10.7</w:t>
      </w:r>
      <w:r w:rsidRPr="00A6511F">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75"/>
        <w:gridCol w:w="4575"/>
      </w:tblGrid>
      <w:tr w:rsidR="00A6511F" w:rsidRPr="00A6511F" w:rsidTr="00A6511F">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Форма</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(на бланке</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администрации Новопушкинского</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муниципального образования)</w:t>
            </w:r>
          </w:p>
        </w:tc>
        <w:tc>
          <w:tcPr>
            <w:tcW w:w="4575"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Приложение 1</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к административному регламенту</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предоставления администрацией Новопушкинского муниципального образования муниципальной услуги  «Предварительное согласование предоставления земельного участка»                  </w:t>
            </w:r>
          </w:p>
        </w:tc>
      </w:tr>
    </w:tbl>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______________________________________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(ФИО/наименование заявителя)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______________________________________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lastRenderedPageBreak/>
        <w:t>______________________________________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(адрес постоянного или преимущественного проживания/ местонахождение юридического лица)</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УВЕДОМЛЕНИЕ</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        о получении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Уведомляю Вас о том, что « ___ » ___________ 2015 года администрацией Новопушкинского муниципального образования получено Ваше заявление о предварительном согласовании предоставления земельного участка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_________________________________________________________________________</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(перечень документов и наименований файлов)</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_________________________________________________________________________,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которому присвоен входящий регистрационный № 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Глава Новопушкинского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муниципального образования                                ______________ /______________/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(подпись)                (Ф.И.О.)                            </w:t>
      </w:r>
    </w:p>
    <w:tbl>
      <w:tblPr>
        <w:tblW w:w="0" w:type="auto"/>
        <w:shd w:val="clear" w:color="auto" w:fill="FFFFFF"/>
        <w:tblCellMar>
          <w:left w:w="0" w:type="dxa"/>
          <w:right w:w="0" w:type="dxa"/>
        </w:tblCellMar>
        <w:tblLook w:val="04A0" w:firstRow="1" w:lastRow="0" w:firstColumn="1" w:lastColumn="0" w:noHBand="0" w:noVBand="1"/>
      </w:tblPr>
      <w:tblGrid>
        <w:gridCol w:w="4605"/>
        <w:gridCol w:w="4605"/>
      </w:tblGrid>
      <w:tr w:rsidR="00A6511F" w:rsidRPr="00A6511F" w:rsidTr="00A6511F">
        <w:tc>
          <w:tcPr>
            <w:tcW w:w="4605" w:type="dxa"/>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Форма</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(на бланке</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администрации Новопушкинского</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муниципального образования)</w:t>
            </w:r>
          </w:p>
        </w:tc>
        <w:tc>
          <w:tcPr>
            <w:tcW w:w="4605" w:type="dxa"/>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Приложение 2</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к административному регламенту</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предоставления администрацией Новопушкинского муниципального образования муниципальной услуги  «Предварительное согласование предоставления земельного участка»                  </w:t>
            </w:r>
          </w:p>
        </w:tc>
      </w:tr>
    </w:tbl>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_______________________________________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(фамилия, имя, отчество/наименование заявителя)          </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_______________________________________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_______________________________________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(адрес/местонахождение)</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УВЕДОМЛЕНИЕ</w:t>
      </w:r>
    </w:p>
    <w:p w:rsidR="00A6511F" w:rsidRPr="00A6511F" w:rsidRDefault="00A6511F" w:rsidP="00A6511F">
      <w:pPr>
        <w:shd w:val="clear" w:color="auto" w:fill="FFFFFF"/>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b/>
          <w:bCs/>
          <w:color w:val="333333"/>
          <w:sz w:val="21"/>
          <w:szCs w:val="21"/>
          <w:lang w:eastAsia="ru-RU"/>
        </w:rPr>
        <w:t>о возврате заявления</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Уведомляю Вас о возврате  заявления о предварительном согласовании предоставления земельного участка по следующему(-им) основанию(-ям), предусмотренному(-ым) пунктом 2.7.1 административного регламента предоставления администрацией  Новопушкинского муниципального образования муниципальной услуги «Предварительное согласование предоставления земельного участка», утвержденного постановлением администрации Новопушкинского муниципального образования от _________№___________:</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6"/>
        <w:gridCol w:w="6430"/>
        <w:gridCol w:w="2554"/>
      </w:tblGrid>
      <w:tr w:rsidR="00A6511F" w:rsidRPr="00A6511F" w:rsidTr="00A6511F">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п/п</w:t>
            </w:r>
          </w:p>
        </w:tc>
        <w:tc>
          <w:tcPr>
            <w:tcW w:w="642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Перечень оснований для возврата заявления</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Наличие оснований</w:t>
            </w:r>
          </w:p>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(отмечается знаком V)</w:t>
            </w:r>
          </w:p>
        </w:tc>
      </w:tr>
      <w:tr w:rsidR="00A6511F" w:rsidRPr="00A6511F" w:rsidTr="00A6511F">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1</w:t>
            </w:r>
          </w:p>
        </w:tc>
        <w:tc>
          <w:tcPr>
            <w:tcW w:w="642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xml:space="preserve">несоответствие заявления форме, предусмотренной Приложением 1 к постановлению администрации Новопушкинского муниципального образования от 12.03.2015 </w:t>
            </w:r>
            <w:r w:rsidRPr="00A6511F">
              <w:rPr>
                <w:rFonts w:ascii="Arial" w:eastAsia="Times New Roman" w:hAnsi="Arial" w:cs="Arial"/>
                <w:color w:val="333333"/>
                <w:sz w:val="21"/>
                <w:szCs w:val="21"/>
                <w:lang w:eastAsia="ru-RU"/>
              </w:rPr>
              <w:lastRenderedPageBreak/>
              <w:t>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  утвержденной в соответствии с требованиями пункта 1 статьи 39.15 Земельного кодекса РФ) (для заявления, представленного в виде бумажного документа)</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0" w:line="240" w:lineRule="auto"/>
              <w:rPr>
                <w:rFonts w:ascii="Arial" w:eastAsia="Times New Roman" w:hAnsi="Arial" w:cs="Arial"/>
                <w:color w:val="333333"/>
                <w:sz w:val="21"/>
                <w:szCs w:val="21"/>
                <w:lang w:eastAsia="ru-RU"/>
              </w:rPr>
            </w:pPr>
          </w:p>
        </w:tc>
      </w:tr>
      <w:tr w:rsidR="00A6511F" w:rsidRPr="00A6511F" w:rsidTr="00A6511F">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lastRenderedPageBreak/>
              <w:t>2</w:t>
            </w:r>
          </w:p>
        </w:tc>
        <w:tc>
          <w:tcPr>
            <w:tcW w:w="642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0" w:line="240" w:lineRule="auto"/>
              <w:rPr>
                <w:rFonts w:ascii="Arial" w:eastAsia="Times New Roman" w:hAnsi="Arial" w:cs="Arial"/>
                <w:color w:val="333333"/>
                <w:sz w:val="21"/>
                <w:szCs w:val="21"/>
                <w:lang w:eastAsia="ru-RU"/>
              </w:rPr>
            </w:pPr>
          </w:p>
        </w:tc>
      </w:tr>
      <w:tr w:rsidR="00A6511F" w:rsidRPr="00A6511F" w:rsidTr="00A6511F">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3</w:t>
            </w:r>
          </w:p>
        </w:tc>
        <w:tc>
          <w:tcPr>
            <w:tcW w:w="642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непредставление какого-либо из документов, предусмотренных пунктом 2.6.3 административного регламента (с указанием наименования документа(-ов), который (-ые)  не представлены)</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0" w:line="240" w:lineRule="auto"/>
              <w:rPr>
                <w:rFonts w:ascii="Arial" w:eastAsia="Times New Roman" w:hAnsi="Arial" w:cs="Arial"/>
                <w:color w:val="333333"/>
                <w:sz w:val="21"/>
                <w:szCs w:val="21"/>
                <w:lang w:eastAsia="ru-RU"/>
              </w:rPr>
            </w:pPr>
          </w:p>
        </w:tc>
      </w:tr>
      <w:tr w:rsidR="00A6511F" w:rsidRPr="00A6511F" w:rsidTr="00A6511F">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jc w:val="center"/>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4</w:t>
            </w:r>
          </w:p>
        </w:tc>
        <w:tc>
          <w:tcPr>
            <w:tcW w:w="642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подача заявления в иной уполномоченный орган</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A6511F" w:rsidRPr="00A6511F" w:rsidRDefault="00A6511F" w:rsidP="00A6511F">
            <w:pPr>
              <w:spacing w:after="0" w:line="240" w:lineRule="auto"/>
              <w:rPr>
                <w:rFonts w:ascii="Arial" w:eastAsia="Times New Roman" w:hAnsi="Arial" w:cs="Arial"/>
                <w:color w:val="333333"/>
                <w:sz w:val="21"/>
                <w:szCs w:val="21"/>
                <w:lang w:eastAsia="ru-RU"/>
              </w:rPr>
            </w:pPr>
          </w:p>
        </w:tc>
      </w:tr>
    </w:tbl>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Приложение на ____ л. в ___ экз.</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Глава Новопушкинского</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муниципального образования                                     ______________ /______________/</w:t>
      </w:r>
    </w:p>
    <w:p w:rsidR="00A6511F" w:rsidRPr="00A6511F" w:rsidRDefault="00A6511F" w:rsidP="00A6511F">
      <w:pPr>
        <w:shd w:val="clear" w:color="auto" w:fill="FFFFFF"/>
        <w:spacing w:after="150" w:line="240" w:lineRule="auto"/>
        <w:rPr>
          <w:rFonts w:ascii="Arial" w:eastAsia="Times New Roman" w:hAnsi="Arial" w:cs="Arial"/>
          <w:color w:val="333333"/>
          <w:sz w:val="21"/>
          <w:szCs w:val="21"/>
          <w:lang w:eastAsia="ru-RU"/>
        </w:rPr>
      </w:pPr>
      <w:r w:rsidRPr="00A6511F">
        <w:rPr>
          <w:rFonts w:ascii="Arial" w:eastAsia="Times New Roman" w:hAnsi="Arial" w:cs="Arial"/>
          <w:color w:val="333333"/>
          <w:sz w:val="21"/>
          <w:szCs w:val="21"/>
          <w:lang w:eastAsia="ru-RU"/>
        </w:rPr>
        <w:t>                                                                                        (подпись)                (Ф.И.О.)</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B95"/>
    <w:multiLevelType w:val="multilevel"/>
    <w:tmpl w:val="15B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92B09"/>
    <w:multiLevelType w:val="multilevel"/>
    <w:tmpl w:val="62D2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57811"/>
    <w:multiLevelType w:val="multilevel"/>
    <w:tmpl w:val="DD80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35EEF"/>
    <w:multiLevelType w:val="multilevel"/>
    <w:tmpl w:val="7130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62D99"/>
    <w:multiLevelType w:val="multilevel"/>
    <w:tmpl w:val="287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1F"/>
    <w:rsid w:val="00A6511F"/>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3B75-9BAE-4799-A49B-E0369333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511F"/>
    <w:rPr>
      <w:color w:val="0000FF"/>
      <w:u w:val="single"/>
    </w:rPr>
  </w:style>
  <w:style w:type="paragraph" w:customStyle="1" w:styleId="consplusnormal">
    <w:name w:val="consplusnormal"/>
    <w:basedOn w:val="a"/>
    <w:rsid w:val="00A65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6511F"/>
    <w:rPr>
      <w:b/>
      <w:bCs/>
    </w:rPr>
  </w:style>
  <w:style w:type="paragraph" w:customStyle="1" w:styleId="consplusnormaltimesnewroman">
    <w:name w:val="consplusnormaltimesnewroman"/>
    <w:basedOn w:val="a"/>
    <w:rsid w:val="00A65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651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https://www.engels-city.ru/pravaktadminnovmo/30643-postanovlenie-358-ot-03-12-2015g-ob-utverzhdenii-administrativnogo-reglamenta-predostavleniya-munitsipalnoj-uslugi-predvaritelnoe-soglasovanie-predostavleniya-zemelnogo-uchastka" TargetMode="External"/><Relationship Id="rId18" Type="http://schemas.openxmlformats.org/officeDocument/2006/relationships/hyperlink" Target="consultantplus://offline/ref=175DE71288D033FE156832098518EC1E1C86348DB915EC5D4E87F4653BC32F0DA2D9F9FE163E7EZ6L" TargetMode="External"/><Relationship Id="rId26" Type="http://schemas.openxmlformats.org/officeDocument/2006/relationships/hyperlink" Target="consultantplus://offline/ref=175DE71288D033FE156832098518EC1E1C86348DB915EC5D4E87F4653BC32F0DA2D9F9FA1E73Z2L" TargetMode="External"/><Relationship Id="rId3" Type="http://schemas.openxmlformats.org/officeDocument/2006/relationships/settings" Target="settings.xml"/><Relationship Id="rId21" Type="http://schemas.openxmlformats.org/officeDocument/2006/relationships/hyperlink" Target="consultantplus://offline/ref=175DE71288D033FE156832098518EC1E1C86348DB915EC5D4E87F4653BC32F0DA2D9F9F91773Z6L" TargetMode="External"/><Relationship Id="rId34" Type="http://schemas.openxmlformats.org/officeDocument/2006/relationships/hyperlink" Target="https://www.engels-city.ru/2009-10-27-11-44-32" TargetMode="External"/><Relationship Id="rId7" Type="http://schemas.openxmlformats.org/officeDocument/2006/relationships/hyperlink" Target="http://www.gosuslugi.ru/" TargetMode="External"/><Relationship Id="rId12" Type="http://schemas.openxmlformats.org/officeDocument/2006/relationships/hyperlink" Target="https://www.engels-city.ru/pravaktadminnovmo/30643-postanovlenie-358-ot-03-12-2015g-ob-utverzhdenii-administrativnogo-reglamenta-predostavleniya-munitsipalnoj-uslugi-predvaritelnoe-soglasovanie-predostavleniya-zemelnogo-uchastka" TargetMode="External"/><Relationship Id="rId17" Type="http://schemas.openxmlformats.org/officeDocument/2006/relationships/hyperlink" Target="consultantplus://offline/ref=175DE71288D033FE156832098518EC1E1C86348DB915EC5D4E87F4653BC32F0DA2D9F9FA1E73Z2L" TargetMode="External"/><Relationship Id="rId25" Type="http://schemas.openxmlformats.org/officeDocument/2006/relationships/hyperlink" Target="consultantplus://offline/ref=873D7A92AC4761D6C3BA2DE62378562B5BD9AFBD4BD41ECEC40A31FD68A8G1N" TargetMode="External"/><Relationship Id="rId33" Type="http://schemas.openxmlformats.org/officeDocument/2006/relationships/hyperlink" Target="consultantplus://offline/ref=3858CDEC187DC799E62958CEAAC194DA49377DA66E723EEBDBE189ED9AE55E3A4C32BB70AE4AbB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gels-city.ru/pravaktadminnovmo/30643-postanovlenie-358-ot-03-12-2015g-ob-utverzhdenii-administrativnogo-reglamenta-predostavleniya-munitsipalnoj-uslugi-predvaritelnoe-soglasovanie-predostavleniya-zemelnogo-uchastka" TargetMode="External"/><Relationship Id="rId20" Type="http://schemas.openxmlformats.org/officeDocument/2006/relationships/hyperlink" Target="consultantplus://offline/ref=175DE71288D033FE156832098518EC1E1C86348DB915EC5D4E87F4653BC32F0DA2D9F9F91773Z4L" TargetMode="External"/><Relationship Id="rId29" Type="http://schemas.openxmlformats.org/officeDocument/2006/relationships/hyperlink" Target="consultantplus://offline/ref=175DE71288D033FE156832098518EC1E1C86348DB915EC5D4E87F4653BC32F0DA2D9F9F91773Z4L" TargetMode="External"/><Relationship Id="rId1" Type="http://schemas.openxmlformats.org/officeDocument/2006/relationships/numbering" Target="numbering.xml"/><Relationship Id="rId6" Type="http://schemas.openxmlformats.org/officeDocument/2006/relationships/hyperlink" Target="https://www.engels-city.ru/pravaktadminnovmo/30643-postanovlenie-358-ot-03-12-2015g-ob-utverzhdenii-administrativnogo-reglamenta-predostavleniya-munitsipalnoj-uslugi-predvaritelnoe-soglasovanie-predostavleniya-zemelnogo-uchastka" TargetMode="External"/><Relationship Id="rId11" Type="http://schemas.openxmlformats.org/officeDocument/2006/relationships/hyperlink" Target="garantf1://70777974.0/" TargetMode="External"/><Relationship Id="rId24" Type="http://schemas.openxmlformats.org/officeDocument/2006/relationships/hyperlink" Target="consultantplus://offline/ref=3858CDEC187DC799E62958CEAAC194DA49377DA66E723EEBDBE189ED9AE55E3A4C32BB70AE4AbBL" TargetMode="External"/><Relationship Id="rId32" Type="http://schemas.openxmlformats.org/officeDocument/2006/relationships/hyperlink" Target="consultantplus://offline/ref=175DE71288D033FE156832098518EC1E1C86348DB915EC5D4E87F4653BC32F0DA2D9F9F71073Z7L"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engels-city.ru/pravaktadminnovmo/30643-postanovlenie-358-ot-03-12-2015g-ob-utverzhdenii-administrativnogo-reglamenta-predostavleniya-munitsipalnoj-uslugi-predvaritelnoe-soglasovanie-predostavleniya-zemelnogo-uchastka" TargetMode="External"/><Relationship Id="rId23" Type="http://schemas.openxmlformats.org/officeDocument/2006/relationships/hyperlink" Target="consultantplus://offline/ref=175DE71288D033FE156832098518EC1E1C86348DB915EC5D4E87F4653BC32F0DA2D9F9F71073Z7L" TargetMode="External"/><Relationship Id="rId28" Type="http://schemas.openxmlformats.org/officeDocument/2006/relationships/hyperlink" Target="consultantplus://offline/ref=175DE71288D033FE156832098518EC1E1C86348DB915EC5D4E87F4653BC32F0DA2D9F9F91373Z5L" TargetMode="External"/><Relationship Id="rId36" Type="http://schemas.openxmlformats.org/officeDocument/2006/relationships/hyperlink" Target="mailto:engels@engels-city.ru." TargetMode="External"/><Relationship Id="rId10" Type="http://schemas.openxmlformats.org/officeDocument/2006/relationships/hyperlink" Target="consultantplus://offline/main?base=LAW;n=112746;fld=134;dst=100056" TargetMode="External"/><Relationship Id="rId19" Type="http://schemas.openxmlformats.org/officeDocument/2006/relationships/hyperlink" Target="consultantplus://offline/ref=175DE71288D033FE156832098518EC1E1C86348DB915EC5D4E87F4653BC32F0DA2D9F9F91373Z5L" TargetMode="External"/><Relationship Id="rId31" Type="http://schemas.openxmlformats.org/officeDocument/2006/relationships/hyperlink" Target="consultantplus://offline/ref=175DE71288D033FE156832098518EC1E1C86348DB915EC5D4E87F4653BC32F0DA2D9F9F91473Z7L" TargetMode="External"/><Relationship Id="rId4" Type="http://schemas.openxmlformats.org/officeDocument/2006/relationships/webSettings" Target="webSettings.xml"/><Relationship Id="rId9" Type="http://schemas.openxmlformats.org/officeDocument/2006/relationships/hyperlink" Target="mailto:novopushkinskoe.mo@yandex.ru" TargetMode="External"/><Relationship Id="rId14" Type="http://schemas.openxmlformats.org/officeDocument/2006/relationships/hyperlink" Target="https://www.engels-city.ru/pravaktadminnovmo/30643-postanovlenie-358-ot-03-12-2015g-ob-utverzhdenii-administrativnogo-reglamenta-predostavleniya-munitsipalnoj-uslugi-predvaritelnoe-soglasovanie-predostavleniya-zemelnogo-uchastka" TargetMode="External"/><Relationship Id="rId22" Type="http://schemas.openxmlformats.org/officeDocument/2006/relationships/hyperlink" Target="consultantplus://offline/ref=175DE71288D033FE156832098518EC1E1C86348DB915EC5D4E87F4653BC32F0DA2D9F9F91473Z7L" TargetMode="External"/><Relationship Id="rId27" Type="http://schemas.openxmlformats.org/officeDocument/2006/relationships/hyperlink" Target="consultantplus://offline/ref=175DE71288D033FE156832098518EC1E1C86348DB915EC5D4E87F4653BC32F0DA2D9F9FE163E7EZ6L" TargetMode="External"/><Relationship Id="rId30" Type="http://schemas.openxmlformats.org/officeDocument/2006/relationships/hyperlink" Target="consultantplus://offline/ref=175DE71288D033FE156832098518EC1E1C86348DB915EC5D4E87F4653BC32F0DA2D9F9F91773Z6L" TargetMode="External"/><Relationship Id="rId35" Type="http://schemas.openxmlformats.org/officeDocument/2006/relationships/hyperlink" Target="mailto:novopushkinskoe.m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12830</Words>
  <Characters>73136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2024-02-26T06:11:00Z</dcterms:created>
  <dcterms:modified xsi:type="dcterms:W3CDTF">2024-02-26T06:12:00Z</dcterms:modified>
</cp:coreProperties>
</file>