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ИНФОРМАЦИОННО-КОНСУЛЬТАЦИОННАЯ СЛУЖБА АПК САРАТОВСКОЙ ОБЛАСТИ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ГОСУДАРСТВЕННАЯ ПОДДЕРЖКА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ПО ПРОГРАММЕ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НАЧИНАЮЩИЙ ФЕРМЕР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Максимальный размер гранта до 3 млн. руб.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для разведения крупного рогатого скота мясного и молочного направлений продуктивности,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для ведения иных видов деятельности - в размере до 1,5 млн. рублей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Информация и консультации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Подготовка документов для участия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Разработка бизнес-планов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Сопровождение и подготовка отчетов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НАШИ КОНТАКТЫ: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г. Саратов, ул. Университетская, 45/51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(Министерство сельского хозяйства Саратовской области)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7 этаж, к. 705, тел.: (8452) 27-25-19, 27-25-48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Эл.почта:</w:t>
      </w:r>
      <w:r>
        <w:rPr>
          <w:rStyle w:val="a5"/>
          <w:rFonts w:ascii="Arial" w:hAnsi="Arial" w:cs="Arial"/>
          <w:color w:val="333333"/>
          <w:sz w:val="21"/>
          <w:szCs w:val="21"/>
        </w:rPr>
        <w:t>agrosaratov@gmail.com</w:t>
      </w:r>
      <w:proofErr w:type="gramEnd"/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Сайт:</w:t>
      </w:r>
      <w:hyperlink r:id="rId4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www.saratovagro.ru</w:t>
        </w:r>
        <w:proofErr w:type="spellEnd"/>
      </w:hyperlink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Для признания участником мероприятий по поддержке начинающих фермеров в министерство может подать заявку гражданин Российской Федерации, являющийся главой крестьянского (фермерского) хозяйства, созданного в соответствии с законодательством Российской Федерации, (далее - заявитель), удовлетворяющий следующим условиям: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заявитель ранее не являлся получателем: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гранта на создание и развитие крестьянского (фермерского) хозяйства;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гранта на развитие семейных животноводческих ферм;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выплаты на содействие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самозанятости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безработных граждан, полученной до регистрации крестьянского (фермерского) хозяйства, главой которого является заявитель, а также средств финансовой поддержки, субсидий или грантов на организацию начального этапа предпринимательской деятельности, полученных до регистрации крестьянского (фермерского) хозяйства, главой которого является заявитель (далее - единовременные выплаты).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случае, если единовременные выплаты заявитель получает для создания и развития крестьянского (фермерского) хозяйства, главой которого он является на момент подачи заявки в министерство, и не допускает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софинансирования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 счет единовременных выплат приобретений, указанных в плане по созданию и развитию крестьянского (фермерского) хозяйства, то заявитель может подать заявку на участие в конкурсе;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крестьянское (фермерское) хозяйство заявителя зарегистрировано на сельской территории Саратовской области.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Сельская территория - 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округов, </w:t>
      </w:r>
      <w:r>
        <w:rPr>
          <w:rFonts w:ascii="Arial" w:hAnsi="Arial" w:cs="Arial"/>
          <w:color w:val="333333"/>
          <w:sz w:val="21"/>
          <w:szCs w:val="21"/>
        </w:rPr>
        <w:lastRenderedPageBreak/>
        <w:t>городских поселений, на территории которых преобладает деятельность, связанная с производством и переработкой сельскохозяйственной продукции. Перечень таких сельских населенных пунктов и рабочих поселков на территории Саратовской области определяется Правительством Саратовской области;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заявитель является главой крестьянского (фермерского) хозяйства, деятельность которого на дату подачи заявки не превышает 24 месяца с даты его регистрации;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г) крестьянское (фермерское) хозяйство, главой которого является заявитель, подпадает под критерии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микропредприятия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установленные Федеральным законом "О развитии малого и среднего предпринимательства в Российской Федерации";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заявитель имеет план по созданию и развитию крестьянского (фермерского) хозяйства, увеличению объема реализуемой сельскохозяйственной продукции с учетом приобретения высокопродуктивных сельскохозяйственных животных и их дальнейшего искусственного осеменения,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продукции, срок эксплуатации которых не превышает 3 лет;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е) заявитель представляет план расходов с указанием наименований приобретаемого имущества, выполняемых работ, оказываемых услуг, их количества, цены (без учета налога на добавленную стоимость), источников финансирования (грант на создание и развитие крестьянского (фермерского) хозяйства, собственные средства);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ж) заявитель обязуется оплачивать за счет собственных средств не менее 10 процентов стоимости каждого наименования приобретений (без учета налога на добавленную стоимость), указанных в плане расходов;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з) заявитель обязуется использовать средства гранта на создание и развитие крестьянского (фермерского) хозяйства в течение 18 месяцев со дня поступления средств на его лицевой счет, открытый в Управлении Федерального казначейства по Саратовской области;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и) заявитель планирует в году получения средств гранта на создание и развитие крестьянского (фермерского) хозяйства при получении гранта на создание и развитие крестьянского (фермерского) на каждые 1000,0 тыс. рублей гранта создание не менее одного нового постоянного рабочего места, но не менее одного нового постоянного рабочего места на один грант;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к) заявитель обязуется сохранить созданные новые постоянные рабочие места в течение не менее 5 лет после получения средств гранта на создание и развитие крестьянского (фермерского) хозяйства;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л) заявитель обязуется осуществлять деятельность крестьянского (фермерского) хозяйства в течение не менее пяти лет после получения средств гранта на создание и развитие крестьянского (фермерского) хозяйства;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м) заявитель соглашается на передачу и обработку его персональных данных в соответствии с законодательством Российской Федерации;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н) 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подается заявка;</w:t>
      </w:r>
    </w:p>
    <w:p w:rsidR="00D44A92" w:rsidRDefault="00D44A92" w:rsidP="00D44A9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о) заявитель обязуется использовать имущество, приобретаемое с участием средств гранта на создание и развитие крестьянского (фермерского) хозяйства, исключительно в целях развития и деятельности крестьянского (фермерского) хозяйства.</w:t>
      </w: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92"/>
    <w:rsid w:val="00D44A92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ED9D"/>
  <w15:chartTrackingRefBased/>
  <w15:docId w15:val="{579A2041-2BD8-4C76-9DFA-AD6C8F36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A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4A92"/>
    <w:rPr>
      <w:b/>
      <w:bCs/>
    </w:rPr>
  </w:style>
  <w:style w:type="character" w:styleId="a6">
    <w:name w:val="Emphasis"/>
    <w:basedOn w:val="a0"/>
    <w:uiPriority w:val="20"/>
    <w:qFormat/>
    <w:rsid w:val="00D44A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atovag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2024-02-21T05:29:00Z</dcterms:created>
  <dcterms:modified xsi:type="dcterms:W3CDTF">2024-02-21T05:30:00Z</dcterms:modified>
</cp:coreProperties>
</file>