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Некоммерческая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микрофинансовая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компания «Фонд микрокредитования субъектов малого предпринимательства Саратовской области»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Некоммерческая организация «Фонд микрокредитования субъектов малого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предпринимательства  в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Саратовской области» (ФМСО)  </w:t>
      </w:r>
      <w:r>
        <w:rPr>
          <w:rFonts w:ascii="Arial" w:hAnsi="Arial" w:cs="Arial"/>
          <w:color w:val="333333"/>
          <w:sz w:val="21"/>
          <w:szCs w:val="21"/>
        </w:rPr>
        <w:t>образована 20 августа 2009 г. по распоряжению Правительства Саратовской области № 132-ПР от 10.06.2009 года. Учредителем Фонда является Министерство экономического развития и инвестиционной политики Саратовской области.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Фонд работает по программе</w:t>
      </w:r>
      <w:r>
        <w:rPr>
          <w:rStyle w:val="a4"/>
          <w:rFonts w:ascii="Arial" w:hAnsi="Arial" w:cs="Arial"/>
          <w:color w:val="333333"/>
          <w:sz w:val="21"/>
          <w:szCs w:val="21"/>
        </w:rPr>
        <w:t> господдержки малого бизнеса,</w:t>
      </w:r>
      <w:r>
        <w:rPr>
          <w:rFonts w:ascii="Arial" w:hAnsi="Arial" w:cs="Arial"/>
          <w:color w:val="333333"/>
          <w:sz w:val="21"/>
          <w:szCs w:val="21"/>
        </w:rPr>
        <w:t> его основные задачи заключается в содействии формированию рыночных отношений, развитию конкуренции и предпринимательства путем эффективного использования финансовых ресурсов для реализации программ, проектов и мероприятий в сфере малого предпринимательства.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Задачи Фонда реализуются через механизм финансовой поддержки </w:t>
      </w: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начинающего и действующего бизнеса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посредством предоставления субъектам малого предпринимательства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микрозаймов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на возвратной и платной основе из средств федерального и областного бюджетов.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Максимальная сумма займа составляет 3 млн </w:t>
      </w:r>
      <w:proofErr w:type="spellStart"/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рублей.Максимальная</w:t>
      </w:r>
      <w:proofErr w:type="spellEnd"/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сумма займа без залогового обеспечения составляет 200 000 руб.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Процентная ставка по всем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микрозаймам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сроком:-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до 1 года- 9,5 % годовых-до 3-х лет- 10% годовых, по программе «Стартовый» до 1 года -8,5% годовых, до 3-х лет – 9% годовых.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Для успешного воплощения бизнес проектов представители малого предпринимательства могут воспользоваться отсрочкой платежа по уплате основного долга с ежемесячным погашением процентов до 10 месяцев по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микрозаймам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до 1 года, до 10 месяцев по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микрозаймам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до 3-х лет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( по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решению Комитета по выдаче займов).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 всем программам предоставления займов предусмотрена обязательная уплата единовременного организационного сбора, кроме программы «Стартовый».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Срок рассмотрения заявки - 10 рабочих дней, с даты предоставления полного пакета документов. По ряду программ предусмотрено предоставление залогового обеспечения - ликвидное имущество: транспорт, оборудование, </w:t>
      </w:r>
      <w:proofErr w:type="spellStart"/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недвижимость.Обязательно</w:t>
      </w:r>
      <w:proofErr w:type="spellEnd"/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поручительство собственников бизнеса, так же возможно поручительство третьих лиц. Конкретные условия предоставления займа определяются в зависимости от программы займа и закрепляются в договоре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Фонд микрокредитования расположен по адресу</w:t>
      </w:r>
      <w:r>
        <w:rPr>
          <w:rFonts w:ascii="Arial" w:hAnsi="Arial" w:cs="Arial"/>
          <w:color w:val="333333"/>
          <w:sz w:val="21"/>
          <w:szCs w:val="21"/>
        </w:rPr>
        <w:t>: 410012, Россия, г. Саратов, ул. Краевая, 85, офис 302.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Исполнительный директор Фонда</w:t>
      </w:r>
      <w:r>
        <w:rPr>
          <w:rFonts w:ascii="Arial" w:hAnsi="Arial" w:cs="Arial"/>
          <w:color w:val="333333"/>
          <w:sz w:val="21"/>
          <w:szCs w:val="21"/>
        </w:rPr>
        <w:t xml:space="preserve"> 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Гайдаш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Сергей Иванович.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Тел</w:t>
      </w:r>
      <w:r>
        <w:rPr>
          <w:rFonts w:ascii="Arial" w:hAnsi="Arial" w:cs="Arial"/>
          <w:color w:val="333333"/>
          <w:sz w:val="21"/>
          <w:szCs w:val="21"/>
        </w:rPr>
        <w:t>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8452) 75-64-11, 75-64-12 </w:t>
      </w:r>
      <w:r>
        <w:rPr>
          <w:rStyle w:val="a4"/>
          <w:rFonts w:ascii="Arial" w:hAnsi="Arial" w:cs="Arial"/>
          <w:color w:val="333333"/>
          <w:sz w:val="21"/>
          <w:szCs w:val="21"/>
        </w:rPr>
        <w:t>Факс</w:t>
      </w:r>
      <w:r>
        <w:rPr>
          <w:rFonts w:ascii="Arial" w:hAnsi="Arial" w:cs="Arial"/>
          <w:color w:val="333333"/>
          <w:sz w:val="21"/>
          <w:szCs w:val="21"/>
        </w:rPr>
        <w:t>: (8452) 75-64-13</w:t>
      </w:r>
    </w:p>
    <w:p w:rsidR="007728EB" w:rsidRDefault="007728EB" w:rsidP="0077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4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fond@fmco.ru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Сайт</w:t>
      </w:r>
      <w:hyperlink r:id="rId5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 Фонда микрокредитования Саратовской области</w:t>
        </w:r>
      </w:hyperlink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EB"/>
    <w:rsid w:val="007728EB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D67E-3C74-4C1B-A5CB-6386FA9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8EB"/>
    <w:rPr>
      <w:b/>
      <w:bCs/>
    </w:rPr>
  </w:style>
  <w:style w:type="character" w:styleId="a5">
    <w:name w:val="Emphasis"/>
    <w:basedOn w:val="a0"/>
    <w:uiPriority w:val="20"/>
    <w:qFormat/>
    <w:rsid w:val="007728EB"/>
    <w:rPr>
      <w:i/>
      <w:iCs/>
    </w:rPr>
  </w:style>
  <w:style w:type="character" w:styleId="a6">
    <w:name w:val="Hyperlink"/>
    <w:basedOn w:val="a0"/>
    <w:uiPriority w:val="99"/>
    <w:semiHidden/>
    <w:unhideWhenUsed/>
    <w:rsid w:val="00772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mco.ru/" TargetMode="External"/><Relationship Id="rId4" Type="http://schemas.openxmlformats.org/officeDocument/2006/relationships/hyperlink" Target="mailto:fond@fm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2024-02-21T05:46:00Z</dcterms:created>
  <dcterms:modified xsi:type="dcterms:W3CDTF">2024-02-21T05:47:00Z</dcterms:modified>
</cp:coreProperties>
</file>