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САРАТОВСКАЯ ОБЛАСТЬ</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ЭНГЕЛЬССКИЙ МУНИЦИПАЛЬНЫЙ РАЙОН</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НОВОПУШКИНСКОЕ МУНИЦИПАЛЬНОЕ ОБРАЗОВАНИЕ</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АДМИНИСТРАЦИЯ</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НОВОПУШКИНСКОГО МУНИЦИПАЛЬНОГО ОБРАЗОВАНИЯ</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b/>
          <w:bCs/>
          <w:color w:val="333333"/>
          <w:sz w:val="21"/>
          <w:szCs w:val="21"/>
          <w:lang w:eastAsia="ru-RU"/>
        </w:rPr>
        <w:t>ПОСТАНОВЛЕНИЕ</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от 11.03.2020 года                                                                       № 47</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п. Пробуждение</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b/>
          <w:bCs/>
          <w:color w:val="333333"/>
          <w:sz w:val="21"/>
          <w:szCs w:val="21"/>
          <w:lang w:eastAsia="ru-RU"/>
        </w:rPr>
        <w:t>Об утверждении анализа финансовых,</w:t>
      </w:r>
      <w:r w:rsidRPr="00FB5C25">
        <w:rPr>
          <w:rFonts w:ascii="Arial" w:eastAsia="Times New Roman" w:hAnsi="Arial" w:cs="Arial"/>
          <w:color w:val="333333"/>
          <w:sz w:val="21"/>
          <w:szCs w:val="21"/>
          <w:lang w:eastAsia="ru-RU"/>
        </w:rPr>
        <w:br/>
      </w:r>
      <w:r w:rsidRPr="00FB5C25">
        <w:rPr>
          <w:rFonts w:ascii="Arial" w:eastAsia="Times New Roman" w:hAnsi="Arial" w:cs="Arial"/>
          <w:b/>
          <w:bCs/>
          <w:color w:val="333333"/>
          <w:sz w:val="21"/>
          <w:szCs w:val="21"/>
          <w:lang w:eastAsia="ru-RU"/>
        </w:rPr>
        <w:t>экономических, социальных и иных</w:t>
      </w:r>
      <w:r w:rsidRPr="00FB5C25">
        <w:rPr>
          <w:rFonts w:ascii="Arial" w:eastAsia="Times New Roman" w:hAnsi="Arial" w:cs="Arial"/>
          <w:color w:val="333333"/>
          <w:sz w:val="21"/>
          <w:szCs w:val="21"/>
          <w:lang w:eastAsia="ru-RU"/>
        </w:rPr>
        <w:br/>
      </w:r>
      <w:r w:rsidRPr="00FB5C25">
        <w:rPr>
          <w:rFonts w:ascii="Arial" w:eastAsia="Times New Roman" w:hAnsi="Arial" w:cs="Arial"/>
          <w:b/>
          <w:bCs/>
          <w:color w:val="333333"/>
          <w:sz w:val="21"/>
          <w:szCs w:val="21"/>
          <w:lang w:eastAsia="ru-RU"/>
        </w:rPr>
        <w:t>показателей развития малого и среднего</w:t>
      </w:r>
      <w:r w:rsidRPr="00FB5C25">
        <w:rPr>
          <w:rFonts w:ascii="Arial" w:eastAsia="Times New Roman" w:hAnsi="Arial" w:cs="Arial"/>
          <w:color w:val="333333"/>
          <w:sz w:val="21"/>
          <w:szCs w:val="21"/>
          <w:lang w:eastAsia="ru-RU"/>
        </w:rPr>
        <w:br/>
      </w:r>
      <w:r w:rsidRPr="00FB5C25">
        <w:rPr>
          <w:rFonts w:ascii="Arial" w:eastAsia="Times New Roman" w:hAnsi="Arial" w:cs="Arial"/>
          <w:b/>
          <w:bCs/>
          <w:color w:val="333333"/>
          <w:sz w:val="21"/>
          <w:szCs w:val="21"/>
          <w:lang w:eastAsia="ru-RU"/>
        </w:rPr>
        <w:t>предпринимательства и эффективности</w:t>
      </w:r>
      <w:r w:rsidRPr="00FB5C25">
        <w:rPr>
          <w:rFonts w:ascii="Arial" w:eastAsia="Times New Roman" w:hAnsi="Arial" w:cs="Arial"/>
          <w:color w:val="333333"/>
          <w:sz w:val="21"/>
          <w:szCs w:val="21"/>
          <w:lang w:eastAsia="ru-RU"/>
        </w:rPr>
        <w:br/>
      </w:r>
      <w:r w:rsidRPr="00FB5C25">
        <w:rPr>
          <w:rFonts w:ascii="Arial" w:eastAsia="Times New Roman" w:hAnsi="Arial" w:cs="Arial"/>
          <w:b/>
          <w:bCs/>
          <w:color w:val="333333"/>
          <w:sz w:val="21"/>
          <w:szCs w:val="21"/>
          <w:lang w:eastAsia="ru-RU"/>
        </w:rPr>
        <w:t>применения мер по его развитию на территории</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proofErr w:type="spellStart"/>
      <w:r w:rsidRPr="00FB5C25">
        <w:rPr>
          <w:rFonts w:ascii="Arial" w:eastAsia="Times New Roman" w:hAnsi="Arial" w:cs="Arial"/>
          <w:b/>
          <w:bCs/>
          <w:color w:val="333333"/>
          <w:sz w:val="21"/>
          <w:szCs w:val="21"/>
          <w:lang w:eastAsia="ru-RU"/>
        </w:rPr>
        <w:t>Новопушкинского</w:t>
      </w:r>
      <w:proofErr w:type="spellEnd"/>
      <w:r w:rsidRPr="00FB5C25">
        <w:rPr>
          <w:rFonts w:ascii="Arial" w:eastAsia="Times New Roman" w:hAnsi="Arial" w:cs="Arial"/>
          <w:b/>
          <w:bCs/>
          <w:color w:val="333333"/>
          <w:sz w:val="21"/>
          <w:szCs w:val="21"/>
          <w:lang w:eastAsia="ru-RU"/>
        </w:rPr>
        <w:t xml:space="preserve"> муниципального образования</w:t>
      </w:r>
      <w:r w:rsidRPr="00FB5C25">
        <w:rPr>
          <w:rFonts w:ascii="Arial" w:eastAsia="Times New Roman" w:hAnsi="Arial" w:cs="Arial"/>
          <w:color w:val="333333"/>
          <w:sz w:val="21"/>
          <w:szCs w:val="21"/>
          <w:lang w:eastAsia="ru-RU"/>
        </w:rPr>
        <w:t> </w:t>
      </w:r>
      <w:r w:rsidRPr="00FB5C25">
        <w:rPr>
          <w:rFonts w:ascii="Arial" w:eastAsia="Times New Roman" w:hAnsi="Arial" w:cs="Arial"/>
          <w:b/>
          <w:bCs/>
          <w:color w:val="333333"/>
          <w:sz w:val="21"/>
          <w:szCs w:val="21"/>
          <w:lang w:eastAsia="ru-RU"/>
        </w:rPr>
        <w:t>по итогам 2019 года</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Руководствуясь Федеральным законом от 24.07.2007 года № 209-ФЗ «О развитии малого и среднего предпринимательства в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w:t>
      </w:r>
      <w:proofErr w:type="spellStart"/>
      <w:r w:rsidRPr="00FB5C25">
        <w:rPr>
          <w:rFonts w:ascii="Arial" w:eastAsia="Times New Roman" w:hAnsi="Arial" w:cs="Arial"/>
          <w:color w:val="333333"/>
          <w:sz w:val="21"/>
          <w:szCs w:val="21"/>
          <w:lang w:eastAsia="ru-RU"/>
        </w:rPr>
        <w:t>Энгельсского</w:t>
      </w:r>
      <w:proofErr w:type="spellEnd"/>
      <w:r w:rsidRPr="00FB5C25">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br/>
      </w:r>
      <w:r w:rsidRPr="00FB5C25">
        <w:rPr>
          <w:rFonts w:ascii="Arial" w:eastAsia="Times New Roman" w:hAnsi="Arial" w:cs="Arial"/>
          <w:b/>
          <w:bCs/>
          <w:color w:val="333333"/>
          <w:sz w:val="21"/>
          <w:szCs w:val="21"/>
          <w:lang w:eastAsia="ru-RU"/>
        </w:rPr>
        <w:t>ПОСТАНОВЛЯЕТ:</w:t>
      </w:r>
    </w:p>
    <w:p w:rsidR="00FB5C25" w:rsidRPr="00FB5C25" w:rsidRDefault="00FB5C25" w:rsidP="00FB5C2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Утвердить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по итогам 2019 года, согласно </w:t>
      </w:r>
      <w:proofErr w:type="gramStart"/>
      <w:r w:rsidRPr="00FB5C25">
        <w:rPr>
          <w:rFonts w:ascii="Arial" w:eastAsia="Times New Roman" w:hAnsi="Arial" w:cs="Arial"/>
          <w:color w:val="333333"/>
          <w:sz w:val="21"/>
          <w:szCs w:val="21"/>
          <w:lang w:eastAsia="ru-RU"/>
        </w:rPr>
        <w:t>приложению</w:t>
      </w:r>
      <w:proofErr w:type="gramEnd"/>
      <w:r w:rsidRPr="00FB5C25">
        <w:rPr>
          <w:rFonts w:ascii="Arial" w:eastAsia="Times New Roman" w:hAnsi="Arial" w:cs="Arial"/>
          <w:color w:val="333333"/>
          <w:sz w:val="21"/>
          <w:szCs w:val="21"/>
          <w:lang w:eastAsia="ru-RU"/>
        </w:rPr>
        <w:t xml:space="preserve"> к настоящему постановлению.</w:t>
      </w:r>
    </w:p>
    <w:p w:rsidR="00FB5C25" w:rsidRPr="00FB5C25" w:rsidRDefault="00FB5C25" w:rsidP="00FB5C2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FB5C25" w:rsidRPr="00FB5C25" w:rsidRDefault="00FB5C25" w:rsidP="00FB5C2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Настоящее постановление подлежит размещению на официальном сайте </w:t>
      </w:r>
      <w:proofErr w:type="spellStart"/>
      <w:r w:rsidRPr="00FB5C25">
        <w:rPr>
          <w:rFonts w:ascii="Arial" w:eastAsia="Times New Roman" w:hAnsi="Arial" w:cs="Arial"/>
          <w:color w:val="333333"/>
          <w:sz w:val="21"/>
          <w:szCs w:val="21"/>
          <w:lang w:eastAsia="ru-RU"/>
        </w:rPr>
        <w:t>Энгельсского</w:t>
      </w:r>
      <w:proofErr w:type="spellEnd"/>
      <w:r w:rsidRPr="00FB5C25">
        <w:rPr>
          <w:rFonts w:ascii="Arial" w:eastAsia="Times New Roman" w:hAnsi="Arial" w:cs="Arial"/>
          <w:color w:val="333333"/>
          <w:sz w:val="21"/>
          <w:szCs w:val="21"/>
          <w:lang w:eastAsia="ru-RU"/>
        </w:rPr>
        <w:t xml:space="preserve"> муниципального района в сети Интернет (www.engels-city.ru/2009-10-27-11-44-32).</w:t>
      </w:r>
    </w:p>
    <w:p w:rsidR="00FB5C25" w:rsidRPr="00FB5C25" w:rsidRDefault="00FB5C25" w:rsidP="00FB5C2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А.С. </w:t>
      </w:r>
      <w:proofErr w:type="spellStart"/>
      <w:r w:rsidRPr="00FB5C25">
        <w:rPr>
          <w:rFonts w:ascii="Arial" w:eastAsia="Times New Roman" w:hAnsi="Arial" w:cs="Arial"/>
          <w:color w:val="333333"/>
          <w:sz w:val="21"/>
          <w:szCs w:val="21"/>
          <w:lang w:eastAsia="ru-RU"/>
        </w:rPr>
        <w:t>Цыбина</w:t>
      </w:r>
      <w:proofErr w:type="spellEnd"/>
      <w:r w:rsidRPr="00FB5C25">
        <w:rPr>
          <w:rFonts w:ascii="Arial" w:eastAsia="Times New Roman" w:hAnsi="Arial" w:cs="Arial"/>
          <w:color w:val="333333"/>
          <w:sz w:val="21"/>
          <w:szCs w:val="21"/>
          <w:lang w:eastAsia="ru-RU"/>
        </w:rPr>
        <w:t>.</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Глава </w:t>
      </w:r>
      <w:proofErr w:type="spellStart"/>
      <w:r w:rsidRPr="00FB5C25">
        <w:rPr>
          <w:rFonts w:ascii="Arial" w:eastAsia="Times New Roman" w:hAnsi="Arial" w:cs="Arial"/>
          <w:color w:val="333333"/>
          <w:sz w:val="21"/>
          <w:szCs w:val="21"/>
          <w:lang w:eastAsia="ru-RU"/>
        </w:rPr>
        <w:t>Новопушкинского</w:t>
      </w:r>
      <w:proofErr w:type="spellEnd"/>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муниципального образования                                                                                 О.Г. </w:t>
      </w:r>
      <w:proofErr w:type="spellStart"/>
      <w:r w:rsidRPr="00FB5C25">
        <w:rPr>
          <w:rFonts w:ascii="Arial" w:eastAsia="Times New Roman" w:hAnsi="Arial" w:cs="Arial"/>
          <w:color w:val="333333"/>
          <w:sz w:val="21"/>
          <w:szCs w:val="21"/>
          <w:lang w:eastAsia="ru-RU"/>
        </w:rPr>
        <w:t>Бубнова</w:t>
      </w:r>
      <w:proofErr w:type="spellEnd"/>
    </w:p>
    <w:p w:rsidR="00FB5C25" w:rsidRPr="00FB5C25" w:rsidRDefault="00FB5C25" w:rsidP="00FB5C25">
      <w:pPr>
        <w:shd w:val="clear" w:color="auto" w:fill="FFFFFF"/>
        <w:spacing w:after="150" w:line="240" w:lineRule="auto"/>
        <w:jc w:val="right"/>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Приложение к постановлению администрации</w:t>
      </w:r>
    </w:p>
    <w:p w:rsidR="00FB5C25" w:rsidRPr="00FB5C25" w:rsidRDefault="00FB5C25" w:rsidP="00FB5C25">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w:t>
      </w:r>
    </w:p>
    <w:p w:rsidR="00FB5C25" w:rsidRPr="00FB5C25" w:rsidRDefault="00FB5C25" w:rsidP="00FB5C25">
      <w:pPr>
        <w:shd w:val="clear" w:color="auto" w:fill="FFFFFF"/>
        <w:spacing w:after="150" w:line="240" w:lineRule="auto"/>
        <w:jc w:val="right"/>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от 11.03.2020 года № 47</w:t>
      </w:r>
    </w:p>
    <w:p w:rsidR="00FB5C25" w:rsidRPr="00FB5C25" w:rsidRDefault="00FB5C25" w:rsidP="00FB5C25">
      <w:pPr>
        <w:shd w:val="clear" w:color="auto" w:fill="FFFFFF"/>
        <w:spacing w:after="150" w:line="240" w:lineRule="auto"/>
        <w:jc w:val="center"/>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lastRenderedPageBreak/>
        <w:br/>
      </w:r>
      <w:r w:rsidRPr="00FB5C25">
        <w:rPr>
          <w:rFonts w:ascii="Arial" w:eastAsia="Times New Roman" w:hAnsi="Arial" w:cs="Arial"/>
          <w:b/>
          <w:bCs/>
          <w:color w:val="333333"/>
          <w:sz w:val="21"/>
          <w:szCs w:val="21"/>
          <w:lang w:eastAsia="ru-RU"/>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proofErr w:type="spellStart"/>
      <w:r w:rsidRPr="00FB5C25">
        <w:rPr>
          <w:rFonts w:ascii="Arial" w:eastAsia="Times New Roman" w:hAnsi="Arial" w:cs="Arial"/>
          <w:b/>
          <w:bCs/>
          <w:color w:val="333333"/>
          <w:sz w:val="21"/>
          <w:szCs w:val="21"/>
          <w:lang w:eastAsia="ru-RU"/>
        </w:rPr>
        <w:t>Новопушкинского</w:t>
      </w:r>
      <w:proofErr w:type="spellEnd"/>
      <w:r w:rsidRPr="00FB5C25">
        <w:rPr>
          <w:rFonts w:ascii="Arial" w:eastAsia="Times New Roman" w:hAnsi="Arial" w:cs="Arial"/>
          <w:b/>
          <w:bCs/>
          <w:color w:val="333333"/>
          <w:sz w:val="21"/>
          <w:szCs w:val="21"/>
          <w:lang w:eastAsia="ru-RU"/>
        </w:rPr>
        <w:t xml:space="preserve"> муниципального образования по итогам 2019 года</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Анализ о состоянии, проблем и перспектив развития малого и среднего предпринимательства 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по итогам 2019 года подготовлен на основании статьи 11 Федерального закона от 24 июля 2007 года № 209-ФЗ «О развитии малого и среднего предпринимательства в Российской Федерации».</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Структура малых предприятий 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предпочтительной для малого бизнеса.</w:t>
      </w:r>
      <w:r w:rsidRPr="00FB5C25">
        <w:rPr>
          <w:rFonts w:ascii="Arial" w:eastAsia="Times New Roman" w:hAnsi="Arial" w:cs="Arial"/>
          <w:color w:val="333333"/>
          <w:sz w:val="21"/>
          <w:szCs w:val="21"/>
          <w:lang w:eastAsia="ru-RU"/>
        </w:rPr>
        <w:br/>
        <w:t xml:space="preserve">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по итогам 2019 года количество действующих малых предприятий составило 88 единиц. Основообразующую часть экономики муниципального образования составляют 10 сельскохозяйственных предприятий, 10 предприятий перерабатывающей промышленности, 27 КФХ, всего 47, их количество по сравнению с 2018 годом увеличилось на 6.</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Конкурсы на получение грантов начинающим субъектам малого и среднего предпринимательства в </w:t>
      </w:r>
      <w:proofErr w:type="spellStart"/>
      <w:r w:rsidRPr="00FB5C25">
        <w:rPr>
          <w:rFonts w:ascii="Arial" w:eastAsia="Times New Roman" w:hAnsi="Arial" w:cs="Arial"/>
          <w:color w:val="333333"/>
          <w:sz w:val="21"/>
          <w:szCs w:val="21"/>
          <w:lang w:eastAsia="ru-RU"/>
        </w:rPr>
        <w:t>Новопушкинском</w:t>
      </w:r>
      <w:proofErr w:type="spellEnd"/>
      <w:r w:rsidRPr="00FB5C25">
        <w:rPr>
          <w:rFonts w:ascii="Arial" w:eastAsia="Times New Roman" w:hAnsi="Arial" w:cs="Arial"/>
          <w:color w:val="333333"/>
          <w:sz w:val="21"/>
          <w:szCs w:val="21"/>
          <w:lang w:eastAsia="ru-RU"/>
        </w:rPr>
        <w:t xml:space="preserve"> муниципальном образовании в 2019 году не проводились. В целом 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прослеживается положительная динамика развития субъектов малого и среднего предпринимательства.</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Развитие инфраструктуры поддержки субъектов малого и среднего предпринимательства.</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В </w:t>
      </w:r>
      <w:proofErr w:type="spellStart"/>
      <w:r w:rsidRPr="00FB5C25">
        <w:rPr>
          <w:rFonts w:ascii="Arial" w:eastAsia="Times New Roman" w:hAnsi="Arial" w:cs="Arial"/>
          <w:color w:val="333333"/>
          <w:sz w:val="21"/>
          <w:szCs w:val="21"/>
          <w:lang w:eastAsia="ru-RU"/>
        </w:rPr>
        <w:t>Новопушкинском</w:t>
      </w:r>
      <w:proofErr w:type="spellEnd"/>
      <w:r w:rsidRPr="00FB5C25">
        <w:rPr>
          <w:rFonts w:ascii="Arial" w:eastAsia="Times New Roman" w:hAnsi="Arial" w:cs="Arial"/>
          <w:color w:val="333333"/>
          <w:sz w:val="21"/>
          <w:szCs w:val="21"/>
          <w:lang w:eastAsia="ru-RU"/>
        </w:rPr>
        <w:t xml:space="preserve"> муниципальном образовании нет действующих объектов инфраструктуры поддержки субъектов малого и среднего предпринимательства.</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Основные проблемы, перспективы развития малого и среднего предпринимательства, предложения по его развитию 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На развитие предпринимательства 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серьезное влияние оказывают существующая экономическая ситуация и связанные с ней общие проблемы, а именно:</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низкая доля предприятий производственной сферы, преобладание сферы торговли, низкая востребованность сферы услуг;</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дефицит квалифицированных кадров, недостаточный уровень профессиональной подготовки;</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в связи с дефицитом местного бюджета отсутствие реального финансирования муниципальных программ развития малого и среднего предпринимательства;</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низкая предпринимательская активность молодежи.</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Перспективы развития:</w:t>
      </w:r>
    </w:p>
    <w:p w:rsidR="00FB5C25" w:rsidRPr="00FB5C25" w:rsidRDefault="00FB5C25" w:rsidP="00FB5C25">
      <w:pPr>
        <w:shd w:val="clear" w:color="auto" w:fill="FFFFFF"/>
        <w:spacing w:after="150" w:line="240" w:lineRule="auto"/>
        <w:rPr>
          <w:rFonts w:ascii="Arial" w:eastAsia="Times New Roman" w:hAnsi="Arial" w:cs="Arial"/>
          <w:color w:val="333333"/>
          <w:sz w:val="21"/>
          <w:szCs w:val="21"/>
          <w:lang w:eastAsia="ru-RU"/>
        </w:rPr>
      </w:pPr>
      <w:r w:rsidRPr="00FB5C25">
        <w:rPr>
          <w:rFonts w:ascii="Arial" w:eastAsia="Times New Roman" w:hAnsi="Arial" w:cs="Arial"/>
          <w:color w:val="333333"/>
          <w:sz w:val="21"/>
          <w:szCs w:val="21"/>
          <w:lang w:eastAsia="ru-RU"/>
        </w:rPr>
        <w:t xml:space="preserve">- реализация плана мероприятий по развитию малого и среднего предпринимательства на территории </w:t>
      </w:r>
      <w:proofErr w:type="spellStart"/>
      <w:r w:rsidRPr="00FB5C25">
        <w:rPr>
          <w:rFonts w:ascii="Arial" w:eastAsia="Times New Roman" w:hAnsi="Arial" w:cs="Arial"/>
          <w:color w:val="333333"/>
          <w:sz w:val="21"/>
          <w:szCs w:val="21"/>
          <w:lang w:eastAsia="ru-RU"/>
        </w:rPr>
        <w:t>Новопушкинского</w:t>
      </w:r>
      <w:proofErr w:type="spellEnd"/>
      <w:r w:rsidRPr="00FB5C25">
        <w:rPr>
          <w:rFonts w:ascii="Arial" w:eastAsia="Times New Roman" w:hAnsi="Arial" w:cs="Arial"/>
          <w:color w:val="333333"/>
          <w:sz w:val="21"/>
          <w:szCs w:val="21"/>
          <w:lang w:eastAsia="ru-RU"/>
        </w:rPr>
        <w:t xml:space="preserve"> муниципального образования на 2018-2020 годы».</w:t>
      </w: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86C1E"/>
    <w:multiLevelType w:val="multilevel"/>
    <w:tmpl w:val="21AE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25"/>
    <w:rsid w:val="00DA379C"/>
    <w:rsid w:val="00FB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6652-6BF2-4DD9-B854-3FDE1B45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2024-02-21T05:37:00Z</dcterms:created>
  <dcterms:modified xsi:type="dcterms:W3CDTF">2024-02-21T05:37:00Z</dcterms:modified>
</cp:coreProperties>
</file>