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EB" w:rsidRPr="00B727EB" w:rsidRDefault="00B727EB" w:rsidP="00B727EB">
      <w:pPr>
        <w:shd w:val="clear" w:color="auto" w:fill="FFFFFF"/>
        <w:spacing w:after="150" w:line="240" w:lineRule="auto"/>
        <w:jc w:val="center"/>
        <w:rPr>
          <w:rFonts w:ascii="Arial" w:eastAsia="Times New Roman" w:hAnsi="Arial" w:cs="Arial"/>
          <w:color w:val="333333"/>
          <w:sz w:val="21"/>
          <w:szCs w:val="21"/>
          <w:lang w:eastAsia="ru-RU"/>
        </w:rPr>
      </w:pPr>
      <w:r w:rsidRPr="00B727E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САРАТОВСКАЯ ОБЛАСТЬ</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ЭНГЕЛЬССКИЙ МУНИЦИПАЛЬНЫЙ РАЙОН</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НОВОПУШКИНСКОЕ МУНИЦИПАЛЬНОЕ ОБРАЗОВАНИЕ</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w:t>
      </w:r>
      <w:r w:rsidRPr="00B727EB">
        <w:rPr>
          <w:rFonts w:ascii="Arial" w:eastAsia="Times New Roman" w:hAnsi="Arial" w:cs="Arial"/>
          <w:b/>
          <w:bCs/>
          <w:color w:val="333333"/>
          <w:sz w:val="21"/>
          <w:szCs w:val="21"/>
          <w:lang w:eastAsia="ru-RU"/>
        </w:rPr>
        <w:t>СОВЕТ ДЕПУТАТОВ</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НОВОПУШКИНСКОГО МУНИЦИПАЛЬНОГО ОБРАЗОВАНИЯ</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Сорок седьмое очередное заседание первого созыва</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 </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bookmarkStart w:id="0" w:name="_GoBack"/>
      <w:r w:rsidRPr="00B727EB">
        <w:rPr>
          <w:rFonts w:ascii="Arial" w:eastAsia="Times New Roman" w:hAnsi="Arial" w:cs="Arial"/>
          <w:b/>
          <w:bCs/>
          <w:color w:val="333333"/>
          <w:sz w:val="21"/>
          <w:szCs w:val="21"/>
          <w:lang w:eastAsia="ru-RU"/>
        </w:rPr>
        <w:t>РЕШЕНИЕ</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от 30.11.2016 года                                                                                                    № 294/47-01</w:t>
      </w:r>
    </w:p>
    <w:bookmarkEnd w:id="0"/>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 </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b/>
          <w:bCs/>
          <w:color w:val="333333"/>
          <w:sz w:val="21"/>
          <w:szCs w:val="21"/>
          <w:lang w:eastAsia="ru-RU"/>
        </w:rPr>
        <w:t xml:space="preserve">Об утверждении Порядка об осуществлении контроля за обеспечением сохранности автомобильных дорог местного значения </w:t>
      </w:r>
      <w:proofErr w:type="spellStart"/>
      <w:r w:rsidRPr="00B727EB">
        <w:rPr>
          <w:rFonts w:ascii="Arial" w:eastAsia="Times New Roman" w:hAnsi="Arial" w:cs="Arial"/>
          <w:b/>
          <w:bCs/>
          <w:color w:val="333333"/>
          <w:sz w:val="21"/>
          <w:szCs w:val="21"/>
          <w:lang w:eastAsia="ru-RU"/>
        </w:rPr>
        <w:t>Новопушкинского</w:t>
      </w:r>
      <w:proofErr w:type="spellEnd"/>
      <w:r w:rsidRPr="00B727EB">
        <w:rPr>
          <w:rFonts w:ascii="Arial" w:eastAsia="Times New Roman" w:hAnsi="Arial" w:cs="Arial"/>
          <w:b/>
          <w:bCs/>
          <w:color w:val="333333"/>
          <w:sz w:val="21"/>
          <w:szCs w:val="21"/>
          <w:lang w:eastAsia="ru-RU"/>
        </w:rPr>
        <w:t xml:space="preserve"> муниципального </w:t>
      </w:r>
      <w:proofErr w:type="spellStart"/>
      <w:r w:rsidRPr="00B727EB">
        <w:rPr>
          <w:rFonts w:ascii="Arial" w:eastAsia="Times New Roman" w:hAnsi="Arial" w:cs="Arial"/>
          <w:b/>
          <w:bCs/>
          <w:color w:val="333333"/>
          <w:sz w:val="21"/>
          <w:szCs w:val="21"/>
          <w:lang w:eastAsia="ru-RU"/>
        </w:rPr>
        <w:t>Энгельсского</w:t>
      </w:r>
      <w:proofErr w:type="spellEnd"/>
      <w:r w:rsidRPr="00B727EB">
        <w:rPr>
          <w:rFonts w:ascii="Arial" w:eastAsia="Times New Roman" w:hAnsi="Arial" w:cs="Arial"/>
          <w:b/>
          <w:bCs/>
          <w:color w:val="333333"/>
          <w:sz w:val="21"/>
          <w:szCs w:val="21"/>
          <w:lang w:eastAsia="ru-RU"/>
        </w:rPr>
        <w:t xml:space="preserve"> муниципального района Саратовской области (с изменениями и дополнениями от 27.11.2017 года № 368/62-01)</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руководствуясь Уставом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Совет депутатов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РЕШИЛ:</w:t>
      </w:r>
    </w:p>
    <w:p w:rsidR="00B727EB" w:rsidRPr="00B727EB" w:rsidRDefault="00B727EB" w:rsidP="00B727E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Утвердить Порядок осуществления контроля за обеспечением сохранности автомобильных дорог местного значения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 согласно Приложению.</w:t>
      </w:r>
    </w:p>
    <w:p w:rsidR="00B727EB" w:rsidRPr="00B727EB" w:rsidRDefault="00B727EB" w:rsidP="00B727E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в сети Интернет (</w:t>
      </w:r>
      <w:hyperlink r:id="rId6" w:history="1">
        <w:r w:rsidRPr="00B727EB">
          <w:rPr>
            <w:rFonts w:ascii="Arial" w:eastAsia="Times New Roman" w:hAnsi="Arial" w:cs="Arial"/>
            <w:color w:val="0088CC"/>
            <w:sz w:val="21"/>
            <w:szCs w:val="21"/>
            <w:u w:val="single"/>
            <w:lang w:eastAsia="ru-RU"/>
          </w:rPr>
          <w:t>www.engels-city.ru/2009-10-27-11-46-49)/</w:t>
        </w:r>
      </w:hyperlink>
    </w:p>
    <w:p w:rsidR="00B727EB" w:rsidRPr="00B727EB" w:rsidRDefault="00B727EB" w:rsidP="00B727E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Глава </w:t>
      </w:r>
      <w:proofErr w:type="spellStart"/>
      <w:r w:rsidRPr="00B727EB">
        <w:rPr>
          <w:rFonts w:ascii="Arial" w:eastAsia="Times New Roman" w:hAnsi="Arial" w:cs="Arial"/>
          <w:color w:val="333333"/>
          <w:sz w:val="21"/>
          <w:szCs w:val="21"/>
          <w:lang w:eastAsia="ru-RU"/>
        </w:rPr>
        <w:t>Новопушкинского</w:t>
      </w:r>
      <w:proofErr w:type="spellEnd"/>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муниципального образования                                                                     О.Г. </w:t>
      </w:r>
      <w:proofErr w:type="spellStart"/>
      <w:r w:rsidRPr="00B727EB">
        <w:rPr>
          <w:rFonts w:ascii="Arial" w:eastAsia="Times New Roman" w:hAnsi="Arial" w:cs="Arial"/>
          <w:color w:val="333333"/>
          <w:sz w:val="21"/>
          <w:szCs w:val="21"/>
          <w:lang w:eastAsia="ru-RU"/>
        </w:rPr>
        <w:t>Бубнова</w:t>
      </w:r>
      <w:proofErr w:type="spellEnd"/>
    </w:p>
    <w:p w:rsidR="00B727EB" w:rsidRPr="00B727EB" w:rsidRDefault="00B727EB" w:rsidP="00B727EB">
      <w:pPr>
        <w:shd w:val="clear" w:color="auto" w:fill="FFFFFF"/>
        <w:spacing w:after="150" w:line="240" w:lineRule="auto"/>
        <w:jc w:val="right"/>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Приложение к Решению Совета депутатов</w:t>
      </w:r>
    </w:p>
    <w:p w:rsidR="00B727EB" w:rsidRPr="00B727EB" w:rsidRDefault="00B727EB" w:rsidP="00B727EB">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w:t>
      </w:r>
    </w:p>
    <w:p w:rsidR="00B727EB" w:rsidRPr="00B727EB" w:rsidRDefault="00B727EB" w:rsidP="00B727EB">
      <w:pPr>
        <w:shd w:val="clear" w:color="auto" w:fill="FFFFFF"/>
        <w:spacing w:after="150" w:line="240" w:lineRule="auto"/>
        <w:jc w:val="right"/>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от 30.11.2016 года № 294/47-01</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lastRenderedPageBreak/>
        <w:t>ПОРЯДОК </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осуществления контроля за обеспечением сохранности автомобильных дорог местного значения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w:t>
      </w:r>
    </w:p>
    <w:p w:rsidR="00B727EB" w:rsidRPr="00B727EB" w:rsidRDefault="00B727EB" w:rsidP="00B727E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ОБЩИЕ ПОЛОЖЕНИЯ</w:t>
      </w:r>
    </w:p>
    <w:p w:rsidR="00B727EB" w:rsidRPr="00B727EB" w:rsidRDefault="00B727EB" w:rsidP="00B727EB">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Настоящий Порядок устанавливает процедуру осуществления контроля за обеспечением сохранности автомобильных дорог местного значения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 (далее –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1.2. Под муниципальным контролем за обеспечением сохранности автомобильных дорог местного значения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 требований по обеспечению сохранности автомобильных дорог местного значения.</w:t>
      </w:r>
    </w:p>
    <w:p w:rsidR="00B727EB" w:rsidRPr="00B727EB" w:rsidRDefault="00B727EB" w:rsidP="00B727EB">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ОРГАН, ОСУЩЕСТВЛЯЮЩИЙ КОНТРОЛЬ ЗА ОБЕСПЕЧЕНИЕМ СОХРАННОСТИ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2.1. Органом, уполномоченным на осуществление муниципального контроля (далее – орган муниципального контроля), является администрация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2.2. Ответственность за организацию осуществления муниципального контроля возлагается на руководителя аппарата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2.3. Осуществление муниципального контроля возлагается на комиссию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ПОЛНОМОЧИЯ ОРГАНА, ОСУЩЕСТВЛЯЮЩЕГО КОНТРОЛЬ ЗА ОБЕСПЕЧЕНИЕМ СОХРАННОСТИ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3.1. К мероприятиям, направленным на обеспечение сохранности автомобильных дорог (далее - мероприятия), относятся: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lastRenderedPageBreak/>
        <w:t>3)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3.2. Мероприятия проводятся в отношении следующих объектов:</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зданий, сооружений и иных объектов дорожного сервиса, расположенных на придорожных полосах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 рекламных конструкций, расположенных в полосе отвода и придорожных полосах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 полос отвода и придорожных полос,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3.3. Субъектами, в отношении которых проводятся мероприятия, являются: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владельцы объектов дорожного сервиса;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организации, осуществляющие работы в полосе отвода автомобильных дорог и придорожной полосе;</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 пользователи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B727EB" w:rsidRPr="00B727EB" w:rsidRDefault="00B727EB" w:rsidP="00B727EB">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ФОРМЫ ОСУЩЕСТВЛЕНИЯ КОНТРОЛЯ ЗА ОБЕСПЕЧЕНИЕМ СОХРАННОСТИ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4.1. Мероприятия осуществляются путем проведения плановых проверок, утвержденных комиссией на текущий год, и внеплановых проверок. Проверки могут быть документарными или выездными.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4.2. Плановые проверки проводятся в отношении объектов, указанных в </w:t>
      </w:r>
      <w:hyperlink r:id="rId7" w:history="1">
        <w:r w:rsidRPr="00B727EB">
          <w:rPr>
            <w:rFonts w:ascii="Arial" w:eastAsia="Times New Roman" w:hAnsi="Arial" w:cs="Arial"/>
            <w:color w:val="0088CC"/>
            <w:sz w:val="21"/>
            <w:szCs w:val="21"/>
            <w:u w:val="single"/>
            <w:lang w:eastAsia="ru-RU"/>
          </w:rPr>
          <w:t>пункте 3.2 раздела 3</w:t>
        </w:r>
      </w:hyperlink>
      <w:r w:rsidRPr="00B727EB">
        <w:rPr>
          <w:rFonts w:ascii="Arial" w:eastAsia="Times New Roman" w:hAnsi="Arial" w:cs="Arial"/>
          <w:color w:val="333333"/>
          <w:sz w:val="21"/>
          <w:szCs w:val="21"/>
          <w:lang w:eastAsia="ru-RU"/>
        </w:rPr>
        <w:t> настоящего Порядка, в целях соблюдения требований, указанных в </w:t>
      </w:r>
      <w:hyperlink r:id="rId8" w:history="1">
        <w:r w:rsidRPr="00B727EB">
          <w:rPr>
            <w:rFonts w:ascii="Arial" w:eastAsia="Times New Roman" w:hAnsi="Arial" w:cs="Arial"/>
            <w:color w:val="0088CC"/>
            <w:sz w:val="21"/>
            <w:szCs w:val="21"/>
            <w:u w:val="single"/>
            <w:lang w:eastAsia="ru-RU"/>
          </w:rPr>
          <w:t>пункте 3.1 раздела 3</w:t>
        </w:r>
      </w:hyperlink>
      <w:r w:rsidRPr="00B727EB">
        <w:rPr>
          <w:rFonts w:ascii="Arial" w:eastAsia="Times New Roman" w:hAnsi="Arial" w:cs="Arial"/>
          <w:color w:val="333333"/>
          <w:sz w:val="21"/>
          <w:szCs w:val="21"/>
          <w:lang w:eastAsia="ru-RU"/>
        </w:rPr>
        <w:t> настоящего Порядка, не чаще чем один раз в три года.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4.3. Плановые проверки проводятся на основании ежегодных планов, разрабатываемых комиссией и утверждаемых постановлением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4.4. Ежегодный план размещается на официальном сайте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в сети «Интернет»</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4.5. Основанием для проведения внеплановой является: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B727EB">
        <w:rPr>
          <w:rFonts w:ascii="Arial" w:eastAsia="Times New Roman" w:hAnsi="Arial" w:cs="Arial"/>
          <w:color w:val="333333"/>
          <w:sz w:val="21"/>
          <w:szCs w:val="21"/>
          <w:lang w:eastAsia="ru-RU"/>
        </w:rPr>
        <w:lastRenderedPageBreak/>
        <w:t>информации от органов местного самоуправления, из средств массовой информации о следующих фактах:</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4.6. Плановые и внеплановые проверки проводятся на основании постановления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Проверка может проводиться только должностным лицом или должностными лицами, которые указаны в постановлении администрации </w:t>
      </w:r>
      <w:proofErr w:type="spellStart"/>
      <w:r w:rsidRPr="00B727EB">
        <w:rPr>
          <w:rFonts w:ascii="Arial" w:eastAsia="Times New Roman" w:hAnsi="Arial" w:cs="Arial"/>
          <w:color w:val="333333"/>
          <w:sz w:val="21"/>
          <w:szCs w:val="21"/>
          <w:lang w:eastAsia="ru-RU"/>
        </w:rPr>
        <w:t>Новопушкинского</w:t>
      </w:r>
      <w:proofErr w:type="spellEnd"/>
      <w:r w:rsidRPr="00B727EB">
        <w:rPr>
          <w:rFonts w:ascii="Arial" w:eastAsia="Times New Roman" w:hAnsi="Arial" w:cs="Arial"/>
          <w:color w:val="333333"/>
          <w:sz w:val="21"/>
          <w:szCs w:val="21"/>
          <w:lang w:eastAsia="ru-RU"/>
        </w:rPr>
        <w:t xml:space="preserve"> муниципального образования </w:t>
      </w:r>
      <w:proofErr w:type="spellStart"/>
      <w:r w:rsidRPr="00B727EB">
        <w:rPr>
          <w:rFonts w:ascii="Arial" w:eastAsia="Times New Roman" w:hAnsi="Arial" w:cs="Arial"/>
          <w:color w:val="333333"/>
          <w:sz w:val="21"/>
          <w:szCs w:val="21"/>
          <w:lang w:eastAsia="ru-RU"/>
        </w:rPr>
        <w:t>Энгельсского</w:t>
      </w:r>
      <w:proofErr w:type="spellEnd"/>
      <w:r w:rsidRPr="00B727EB">
        <w:rPr>
          <w:rFonts w:ascii="Arial" w:eastAsia="Times New Roman" w:hAnsi="Arial" w:cs="Arial"/>
          <w:color w:val="333333"/>
          <w:sz w:val="21"/>
          <w:szCs w:val="21"/>
          <w:lang w:eastAsia="ru-RU"/>
        </w:rPr>
        <w:t xml:space="preserve"> муниципального района Саратовской области.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4.7.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города Энгельса, определяются Федеральным законом.</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4.11. Срок проведения плановой или внеплановой проверок не может превышать двадцать рабочих дней.</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727EB">
        <w:rPr>
          <w:rFonts w:ascii="Arial" w:eastAsia="Times New Roman" w:hAnsi="Arial" w:cs="Arial"/>
          <w:color w:val="333333"/>
          <w:sz w:val="21"/>
          <w:szCs w:val="21"/>
          <w:lang w:eastAsia="ru-RU"/>
        </w:rPr>
        <w:t>микропредприятия</w:t>
      </w:r>
      <w:proofErr w:type="spellEnd"/>
      <w:r w:rsidRPr="00B727EB">
        <w:rPr>
          <w:rFonts w:ascii="Arial" w:eastAsia="Times New Roman" w:hAnsi="Arial" w:cs="Arial"/>
          <w:color w:val="333333"/>
          <w:sz w:val="21"/>
          <w:szCs w:val="21"/>
          <w:lang w:eastAsia="ru-RU"/>
        </w:rPr>
        <w:t xml:space="preserve"> в год.</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lastRenderedPageBreak/>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4.15. 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B727EB" w:rsidRPr="00B727EB" w:rsidRDefault="00B727EB" w:rsidP="00B727E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ПОРЯДОК ОФОРМЛЕНИЯ РЕЗУЛЬТАТОВ КОНТРОЛЯ ЗА ОБЕСПЕЧЕНИЕМ СОХРАННОСТИ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5.2.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 xml:space="preserve">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w:t>
      </w:r>
      <w:r w:rsidRPr="00B727EB">
        <w:rPr>
          <w:rFonts w:ascii="Arial" w:eastAsia="Times New Roman" w:hAnsi="Arial" w:cs="Arial"/>
          <w:color w:val="333333"/>
          <w:sz w:val="21"/>
          <w:szCs w:val="21"/>
          <w:lang w:eastAsia="ru-RU"/>
        </w:rPr>
        <w:lastRenderedPageBreak/>
        <w:t>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5.4. В случае если проведение внеплановой выездной проверки было согласовано с прокуратурой города Энгельса, копия акта проверки направляется в прокуратуру города Энгельса в течение пяти рабочих дней со дня составления акта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5.5.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B727EB" w:rsidRPr="00B727EB" w:rsidRDefault="00B727EB" w:rsidP="00B727EB">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ПРАВА, ОБЯЗАННОСТИ И ОТВЕТСТВЕННОСТЬ ДОЛЖНОСТНЫХ ЛИЦ, ОСУЩЕСТВЛЯЮЩИХ КОНТРОЛЬ ЗА ОБЕСПЕЧЕНИЕМ СОХРАННОСТИ АВТОМОБИЛЬНЫХ ДОРОГ</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6.1. Должностные лица комиссии обязаны:</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9" w:anchor="/document/99/902135756/ZA00MGI2NM/" w:history="1">
        <w:r w:rsidRPr="00B727EB">
          <w:rPr>
            <w:rFonts w:ascii="Arial" w:eastAsia="Times New Roman" w:hAnsi="Arial" w:cs="Arial"/>
            <w:color w:val="0088CC"/>
            <w:sz w:val="21"/>
            <w:szCs w:val="21"/>
            <w:u w:val="single"/>
            <w:lang w:eastAsia="ru-RU"/>
          </w:rPr>
          <w:t>частью 5 статьи 10</w:t>
        </w:r>
      </w:hyperlink>
      <w:r w:rsidRPr="00B727EB">
        <w:rPr>
          <w:rFonts w:ascii="Arial" w:eastAsia="Times New Roman" w:hAnsi="Arial" w:cs="Arial"/>
          <w:color w:val="333333"/>
          <w:sz w:val="21"/>
          <w:szCs w:val="21"/>
          <w:lang w:eastAsia="ru-RU"/>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11) соблюдать сроки проведения проверки, установленные настоящим Порядком 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6.2. При проведении проверки должностные лица комиссии не вправе:</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anchor="/document/99/902135756/ZA00MGI2NM/" w:history="1">
        <w:r w:rsidRPr="00B727EB">
          <w:rPr>
            <w:rFonts w:ascii="Arial" w:eastAsia="Times New Roman" w:hAnsi="Arial" w:cs="Arial"/>
            <w:color w:val="0088CC"/>
            <w:sz w:val="21"/>
            <w:szCs w:val="21"/>
            <w:u w:val="single"/>
            <w:lang w:eastAsia="ru-RU"/>
          </w:rPr>
          <w:t>подпунктом "б" пункта 2 части 2 статьи 10</w:t>
        </w:r>
      </w:hyperlink>
      <w:r w:rsidRPr="00B727EB">
        <w:rPr>
          <w:rFonts w:ascii="Arial" w:eastAsia="Times New Roman" w:hAnsi="Arial" w:cs="Arial"/>
          <w:color w:val="333333"/>
          <w:sz w:val="21"/>
          <w:szCs w:val="21"/>
          <w:lang w:eastAsia="ru-RU"/>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8) превышать установленные сроки проведения проверки;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727EB" w:rsidRPr="00B727EB" w:rsidRDefault="00B727EB" w:rsidP="00B727EB">
      <w:pPr>
        <w:shd w:val="clear" w:color="auto" w:fill="FFFFFF"/>
        <w:spacing w:after="150" w:line="240" w:lineRule="auto"/>
        <w:jc w:val="both"/>
        <w:rPr>
          <w:rFonts w:ascii="Arial" w:eastAsia="Times New Roman" w:hAnsi="Arial" w:cs="Arial"/>
          <w:color w:val="333333"/>
          <w:sz w:val="21"/>
          <w:szCs w:val="21"/>
          <w:lang w:eastAsia="ru-RU"/>
        </w:rPr>
      </w:pPr>
      <w:r w:rsidRPr="00B727EB">
        <w:rPr>
          <w:rFonts w:ascii="Arial" w:eastAsia="Times New Roman" w:hAnsi="Arial" w:cs="Arial"/>
          <w:color w:val="333333"/>
          <w:sz w:val="21"/>
          <w:szCs w:val="21"/>
          <w:lang w:eastAsia="ru-RU"/>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B727EB" w:rsidRPr="00B727EB" w:rsidRDefault="00B727EB" w:rsidP="00B727EB">
      <w:pPr>
        <w:numPr>
          <w:ilvl w:val="0"/>
          <w:numId w:val="9"/>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B93943" w:rsidRDefault="00B93943"/>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9EE"/>
    <w:multiLevelType w:val="multilevel"/>
    <w:tmpl w:val="FC1445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C1367"/>
    <w:multiLevelType w:val="multilevel"/>
    <w:tmpl w:val="0628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9655D"/>
    <w:multiLevelType w:val="multilevel"/>
    <w:tmpl w:val="E2C8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B56BC"/>
    <w:multiLevelType w:val="multilevel"/>
    <w:tmpl w:val="663C8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06C78"/>
    <w:multiLevelType w:val="multilevel"/>
    <w:tmpl w:val="0AC69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64724"/>
    <w:multiLevelType w:val="multilevel"/>
    <w:tmpl w:val="CC068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8764E"/>
    <w:multiLevelType w:val="multilevel"/>
    <w:tmpl w:val="B4A0F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1363A"/>
    <w:multiLevelType w:val="multilevel"/>
    <w:tmpl w:val="3F1A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D1ACC"/>
    <w:multiLevelType w:val="multilevel"/>
    <w:tmpl w:val="6B0E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4"/>
  </w:num>
  <w:num w:numId="5">
    <w:abstractNumId w:val="6"/>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B"/>
    <w:rsid w:val="00B727EB"/>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49AAC-B39A-4CEB-A53A-4B4329A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27EB"/>
    <w:rPr>
      <w:b/>
      <w:bCs/>
    </w:rPr>
  </w:style>
  <w:style w:type="character" w:styleId="a5">
    <w:name w:val="Hyperlink"/>
    <w:basedOn w:val="a0"/>
    <w:uiPriority w:val="99"/>
    <w:semiHidden/>
    <w:unhideWhenUsed/>
    <w:rsid w:val="00B72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8928">
      <w:bodyDiv w:val="1"/>
      <w:marLeft w:val="0"/>
      <w:marRight w:val="0"/>
      <w:marTop w:val="0"/>
      <w:marBottom w:val="0"/>
      <w:divBdr>
        <w:top w:val="none" w:sz="0" w:space="0" w:color="auto"/>
        <w:left w:val="none" w:sz="0" w:space="0" w:color="auto"/>
        <w:bottom w:val="none" w:sz="0" w:space="0" w:color="auto"/>
        <w:right w:val="none" w:sz="0" w:space="0" w:color="auto"/>
      </w:divBdr>
      <w:divsChild>
        <w:div w:id="160788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9x4eFH" TargetMode="External"/><Relationship Id="rId3" Type="http://schemas.openxmlformats.org/officeDocument/2006/relationships/settings" Target="settings.xml"/><Relationship Id="rId7" Type="http://schemas.openxmlformats.org/officeDocument/2006/relationships/hyperlink" Target="consultantplus://offline/ref=4BF76796F587D25AA74380A34EE97FA9357507A3AEEADE0054F3B2EE3AC94D20D6323457DDD891A616FA2Ax4e5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 Id="rId4" Type="http://schemas.openxmlformats.org/officeDocument/2006/relationships/webSettings" Target="webSettings.xml"/><Relationship Id="rId9"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2024-02-20T07:48:00Z</dcterms:created>
  <dcterms:modified xsi:type="dcterms:W3CDTF">2024-02-20T07:49:00Z</dcterms:modified>
</cp:coreProperties>
</file>