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ГУБЕРНАТОР САРАТОВСКОЙ ОБЛАСТИ                    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                          ПОСТАНОВЛЕНИЕ                             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                  от 10 октября 2013 года N 402                     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                            г.Саратов                               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 ротации государственных гражданских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служащих Саратовской области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  (В редакции Постановлений Губернатора Саратовской области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   </w:t>
      </w:r>
      <w:r>
        <w:rPr>
          <w:color w:val="0000FF"/>
          <w:lang w:val="en-US"/>
        </w:rPr>
        <w:t>       </w:t>
      </w:r>
      <w:r>
        <w:rPr>
          <w:color w:val="0000FF"/>
        </w:rPr>
        <w:t>  </w:t>
      </w:r>
      <w:hyperlink r:id="rId4" w:tgtFrame="contents" w:history="1">
        <w:r>
          <w:rPr>
            <w:rStyle w:val="a3"/>
          </w:rPr>
          <w:t>от 09.12.2013 г. N 500</w:t>
        </w:r>
      </w:hyperlink>
      <w:r>
        <w:rPr>
          <w:color w:val="0000FF"/>
        </w:rPr>
        <w:t xml:space="preserve">; </w:t>
      </w:r>
      <w:hyperlink r:id="rId5" w:tgtFrame="contents" w:tooltip="Постановления Губернатора Саратовской области от 03.04.2019 г. № 73" w:history="1">
        <w:r>
          <w:rPr>
            <w:rStyle w:val="a3"/>
          </w:rPr>
          <w:t>от 03.04.2019 г. N 73</w:t>
        </w:r>
      </w:hyperlink>
      <w:r>
        <w:rPr>
          <w:color w:val="0000FF"/>
        </w:rPr>
        <w:t>;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           </w:t>
      </w:r>
      <w:hyperlink r:id="rId6" w:tgtFrame="contents" w:tooltip="Постановления Губернатора Саратовской области от 15.04.2020 г. № 123" w:history="1">
        <w:r>
          <w:rPr>
            <w:rStyle w:val="a3"/>
          </w:rPr>
          <w:t>от 15.04.2020 г. N 123</w:t>
        </w:r>
      </w:hyperlink>
      <w:r w:rsidRPr="00237B35">
        <w:rPr>
          <w:color w:val="0000FF"/>
        </w:rPr>
        <w:t xml:space="preserve">; </w:t>
      </w:r>
      <w:hyperlink r:id="rId7" w:tgtFrame="contents" w:tooltip="Постановления Губернатора Саратовской области от 08.12.2020 г. № 436" w:history="1">
        <w:r>
          <w:rPr>
            <w:rStyle w:val="a3"/>
          </w:rPr>
          <w:t xml:space="preserve">от 08.12.2020 г. </w:t>
        </w:r>
        <w:r>
          <w:rPr>
            <w:rStyle w:val="a3"/>
            <w:lang w:val="en-US"/>
          </w:rPr>
          <w:t>N</w:t>
        </w:r>
        <w:r>
          <w:rPr>
            <w:rStyle w:val="a3"/>
          </w:rPr>
          <w:t xml:space="preserve"> 436</w:t>
        </w:r>
      </w:hyperlink>
      <w:r>
        <w:rPr>
          <w:color w:val="0000FF"/>
        </w:rPr>
        <w:t>)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В  соответствии  с   Федеральным   законом   "О   государственной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гражданской   службе  Российской  Федерации"  и  на  основании  Устава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(Основного Закона) Саратовской области ПОСТАНОВЛЯЮ: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1. Утвердить  Перечень  должностей  государственной   гражданской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службы  Саратовской  области,  по  которым  предусматривается  ротация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гражданских  служащих  Саратовской  области,  согласно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приложению N 1.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2. Руководителям органов исполнительной власти области, указанных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 приложении N 1, не позднее 30 октября 2013 года: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представить в  управление  кадровой  политики  и  государственной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службы   Правительства   области  проекты  планов  проведения  ротации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гражданских служащих области  соответствующих  органов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исполнительной власти области по форме согласно приложению N 2;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внести в установленном порядке изменения  в  служебные  контракты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  гражданских  служащих  области, замещающих должности,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предусмотренные Перечнем должностей государственной гражданской службы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Саратовской    области,    по    которым   предусматривается   ротация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гражданских служащих Саратовской области.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3. Установить, что: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в  случае  изменения  структуры  и  штатной  численности   органа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исполнительной   власти   области,   влекущего   за   собой  изменение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наименования   должности,   указанной   в   приложении   N 1,    орган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исполнительной  власти области в двухнедельный срок со дня утверждения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структуры  и  штатной  численности  вносит  в  установленном   порядке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предложения   о   внесении   соответствующих   изменений  в  настоящее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постановление;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руководители органов исполнительной власти области, указанных   в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приложении   N 1,   обеспечивают  направление  в  управление  кадровой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политики и государственной службы Правительства области в срок   до  1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февраля  года, следующего за отчетным, информации о проведении ротации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 прошедшем календарном году с учетом того, что направление информации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производится  в  случае фактического осуществления ротации  в отчетном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году.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   </w:t>
      </w:r>
      <w:r>
        <w:rPr>
          <w:color w:val="0000FF"/>
        </w:rPr>
        <w:t>4. Контроль  за исполнением настоящего постановления возложить на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министра  области – руководителя аппарата Губернатора области Горячеву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О.В.  (В  редакции  Постановления  Губернатора  Саратовской области </w:t>
      </w:r>
      <w:hyperlink r:id="rId8" w:tgtFrame="contents" w:history="1">
        <w:r>
          <w:rPr>
            <w:rStyle w:val="a3"/>
          </w:rPr>
          <w:t>от</w:t>
        </w:r>
      </w:hyperlink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hyperlink r:id="rId9" w:tgtFrame="contents" w:history="1">
        <w:r>
          <w:rPr>
            <w:rStyle w:val="a3"/>
            <w:color w:val="0000FF"/>
            <w:u w:val="single"/>
          </w:rPr>
          <w:t>09.12.2013 г. N 500</w:t>
        </w:r>
      </w:hyperlink>
      <w:r>
        <w:rPr>
          <w:color w:val="0000FF"/>
        </w:rPr>
        <w:t>)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5. Настоящее постановление вступает  в  силу  через  десять  дней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после дня его официального опубликования.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Губернатор области                                          В.В.Радаев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 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                                 Приложение N 1 к постановлению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                                 Губернатора области от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                                 10 октября 2013 года N 402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                          Перечень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  должностей государственной гражданской службы Саратовской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        области, по которым предусматривается ротация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            государственных гражданских служащих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                     Саратовской области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FF"/>
          <w:lang w:val="en-US"/>
        </w:rPr>
        <w:t>      </w:t>
      </w:r>
      <w:r>
        <w:rPr>
          <w:color w:val="0000FF"/>
        </w:rPr>
        <w:t xml:space="preserve"> (В редакции Постановлений Губернатора Саратовской области</w:t>
      </w:r>
      <w:r>
        <w:rPr>
          <w:color w:val="0000FF"/>
          <w:lang w:val="en-US"/>
        </w:rPr>
        <w:t>     </w:t>
      </w:r>
      <w:r w:rsidRPr="00237B35">
        <w:rPr>
          <w:color w:val="0000FF"/>
        </w:rPr>
        <w:t xml:space="preserve"> 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FF"/>
          <w:lang w:val="en-US"/>
        </w:rPr>
        <w:t>         </w:t>
      </w:r>
      <w:r>
        <w:rPr>
          <w:color w:val="0000FF"/>
        </w:rPr>
        <w:t> </w:t>
      </w:r>
      <w:r>
        <w:rPr>
          <w:color w:val="0000FF"/>
          <w:lang w:val="en-US"/>
        </w:rPr>
        <w:t>   </w:t>
      </w:r>
      <w:hyperlink r:id="rId10" w:tgtFrame="contents" w:tooltip="Постановления Губернатора Саратовской области от 03.04.2019 г. № 73" w:history="1">
        <w:r>
          <w:rPr>
            <w:rStyle w:val="a3"/>
            <w:color w:val="0000FF"/>
            <w:u w:val="single"/>
          </w:rPr>
          <w:t xml:space="preserve">от 03.04.2019 г. </w:t>
        </w:r>
        <w:r>
          <w:rPr>
            <w:rStyle w:val="a3"/>
            <w:color w:val="0000FF"/>
            <w:u w:val="single"/>
            <w:lang w:val="en-US"/>
          </w:rPr>
          <w:t>N</w:t>
        </w:r>
        <w:r>
          <w:rPr>
            <w:rStyle w:val="a3"/>
            <w:color w:val="0000FF"/>
            <w:u w:val="single"/>
          </w:rPr>
          <w:t xml:space="preserve"> 73</w:t>
        </w:r>
      </w:hyperlink>
      <w:r>
        <w:rPr>
          <w:color w:val="0000FF"/>
        </w:rPr>
        <w:t xml:space="preserve">; </w:t>
      </w:r>
      <w:hyperlink r:id="rId11" w:tgtFrame="contents" w:tooltip="Постановления Губернатора Саратовской области от 15.04.2020 г. № 123" w:history="1">
        <w:r>
          <w:rPr>
            <w:rStyle w:val="a3"/>
            <w:color w:val="0000FF"/>
            <w:u w:val="single"/>
          </w:rPr>
          <w:t>от 15.04.2020 г. N 123</w:t>
        </w:r>
      </w:hyperlink>
      <w:r w:rsidRPr="00237B35">
        <w:rPr>
          <w:color w:val="0000FF"/>
        </w:rPr>
        <w:t>;</w:t>
      </w:r>
      <w:r>
        <w:rPr>
          <w:color w:val="0000FF"/>
        </w:rPr>
        <w:t>  </w:t>
      </w:r>
      <w:r>
        <w:rPr>
          <w:color w:val="0000FF"/>
          <w:lang w:val="en-US"/>
        </w:rPr>
        <w:t> </w:t>
      </w:r>
      <w:r>
        <w:rPr>
          <w:color w:val="0000FF"/>
        </w:rPr>
        <w:t>        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                        </w:t>
      </w:r>
      <w:hyperlink r:id="rId12" w:tgtFrame="contents" w:tooltip="Постановления Губернатора Саратовской области от 08.12.2020 г. № 436" w:history="1">
        <w:r>
          <w:rPr>
            <w:rStyle w:val="a3"/>
            <w:color w:val="0000FF"/>
            <w:u w:val="single"/>
          </w:rPr>
          <w:t xml:space="preserve">от 08.12.2020 г. </w:t>
        </w:r>
        <w:r>
          <w:rPr>
            <w:rStyle w:val="a3"/>
            <w:color w:val="0000FF"/>
            <w:u w:val="single"/>
            <w:lang w:val="en-US"/>
          </w:rPr>
          <w:t>N</w:t>
        </w:r>
        <w:r>
          <w:rPr>
            <w:rStyle w:val="a3"/>
            <w:color w:val="0000FF"/>
            <w:u w:val="single"/>
          </w:rPr>
          <w:t xml:space="preserve"> 436</w:t>
        </w:r>
      </w:hyperlink>
      <w:r>
        <w:rPr>
          <w:color w:val="0000FF"/>
        </w:rPr>
        <w:t xml:space="preserve">)                       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  <w:lang w:val="en-US"/>
        </w:rPr>
        <w:t> 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 1. Должности в министерстве социального развития области: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 1) "референт  отдела  государственных   контрактов   и   договоров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управления государственного заказа и договоров";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 "референт    отдела     государственного     заказа     управления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заказа и договоров";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 2) "консультант  отдела   организации   социального   обслуживания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населения комитета социального обслуживания населения";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 "консультант отдела координации создания доступной среды  комитета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социального обслуживания населения".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 2. Должности в управлении ветеринарии Правительства области: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 "</w:t>
      </w:r>
      <w:r>
        <w:rPr>
          <w:color w:val="0000FF"/>
        </w:rPr>
        <w:t>главный  специалист-эксперт   отдела   организации   ветеринарных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мероприятий</w:t>
      </w:r>
      <w:r>
        <w:rPr>
          <w:color w:val="000000"/>
        </w:rPr>
        <w:t xml:space="preserve">";   </w:t>
      </w:r>
      <w:r>
        <w:rPr>
          <w:color w:val="0000FF"/>
        </w:rPr>
        <w:t>(В   редакции  Постановления  Губернатора  Саратовской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области </w:t>
      </w:r>
      <w:hyperlink r:id="rId13" w:tgtFrame="contents" w:tooltip="Постановления Губернатора Саратовской области от 15.04.2020 г. № 123" w:history="1">
        <w:r>
          <w:rPr>
            <w:rStyle w:val="a3"/>
            <w:color w:val="0000FF"/>
            <w:u w:val="single"/>
          </w:rPr>
          <w:t>от 15.04.2020 г. N 123</w:t>
        </w:r>
      </w:hyperlink>
      <w:r>
        <w:rPr>
          <w:color w:val="0000FF"/>
        </w:rPr>
        <w:t>)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 абзац. (Исключен  -  Постановление Губернатора Саратовской области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hyperlink r:id="rId14" w:tgtFrame="contents" w:tooltip="Постановление Губернатора Саратовской области от 08.12.2020 г. № 436" w:history="1">
        <w:r>
          <w:rPr>
            <w:rStyle w:val="a3"/>
            <w:color w:val="0000FF"/>
            <w:u w:val="single"/>
          </w:rPr>
          <w:t xml:space="preserve">от 08.12.2020 г. </w:t>
        </w:r>
        <w:r>
          <w:rPr>
            <w:rStyle w:val="a3"/>
            <w:color w:val="0000FF"/>
            <w:u w:val="single"/>
            <w:lang w:val="en-US"/>
          </w:rPr>
          <w:t>N</w:t>
        </w:r>
        <w:r>
          <w:rPr>
            <w:rStyle w:val="a3"/>
            <w:color w:val="0000FF"/>
            <w:u w:val="single"/>
          </w:rPr>
          <w:t xml:space="preserve"> 436</w:t>
        </w:r>
      </w:hyperlink>
      <w:r>
        <w:rPr>
          <w:color w:val="0000FF"/>
        </w:rPr>
        <w:t>)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  <w:lang w:val="en-US"/>
        </w:rPr>
        <w:t>   </w:t>
      </w:r>
      <w:r w:rsidRPr="00237B35">
        <w:rPr>
          <w:color w:val="000000"/>
        </w:rPr>
        <w:t xml:space="preserve"> </w:t>
      </w:r>
      <w:r>
        <w:rPr>
          <w:color w:val="000000"/>
        </w:rPr>
        <w:t xml:space="preserve">3. </w:t>
      </w:r>
      <w:r>
        <w:rPr>
          <w:color w:val="0000FF"/>
        </w:rPr>
        <w:t>(Утратил силу  –  Постановление Губернатора Саратовской области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hyperlink r:id="rId15" w:tgtFrame="contents" w:tooltip="Постановление Губернатора Саратовской области от 03.04.2019 г. № 73" w:history="1">
        <w:r>
          <w:rPr>
            <w:rStyle w:val="a3"/>
            <w:color w:val="0000FF"/>
            <w:u w:val="single"/>
          </w:rPr>
          <w:t>от 03.04.2019 г. N 73</w:t>
        </w:r>
      </w:hyperlink>
      <w:r>
        <w:rPr>
          <w:color w:val="0000FF"/>
        </w:rPr>
        <w:t>)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                                 Приложение N 2 к постановлению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                                 Губернатора области от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                                 10 октября 2013 года N 402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                               Проект                                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плана проведения ротации государственных гражданских служащих области 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        ___________________________________________________              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        (наименование органа исполнительной власти области)          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--------------------------------------------------------------------------------------------------------------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|  N |  Должность государственной | Ф.И.О. государственного| Ф.И.О. государственного| Необходимость переезда |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| п/п| гражданской службы области,| гражданского служащего | гражданского служащего |   в другую местность   |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|    |    включенная в Перечень   |  области, замещающего  |  области, назначаемого |    государственного    |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|    | должностей государственной |        должность       |      на должность      | гражданского служащего |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|    |     гражданской службы     |     государственной    |     государственной    |  области, назначаемого |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|    |    Саратовской области,    |   гражданской службы   |   гражданской службы   |      на должность      |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|    |         по которым         |         области        |    области в порядке   |     государственной    |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|    |  предусматривается ротация | в порядке ротации, срок|  ротации, планируемый  |   гражданской службы   |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|    | государственных гражданских|   действия служебного  |      срок действия     |    области в порядке   |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|    |    служащих Саратовской    |        контракта       |  служебного контракта  |         ротации        |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|    |           области          |                        |                        |                        |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+----+----------------------------+------------------------+------------------------+------------------------+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|  1 |              2             |            3           |            4           |            5           |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+----+----------------------------+------------------------+------------------------+------------------------+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|    |                            |                        |                        |                        |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--------------------------------------------------------------------------------------------------------------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Руководитель органа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исполнительной власти области _____________ __________________________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                            (подпись)           (Ф.И.О.)</w:t>
      </w:r>
    </w:p>
    <w:p w:rsidR="00237B35" w:rsidRDefault="00237B35" w:rsidP="00237B3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B93943" w:rsidRDefault="00B93943" w:rsidP="00237B35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35"/>
    <w:rsid w:val="00237B35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585D3-43FF-461F-AEDB-17B0A3BC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37B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7B3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37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1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57048076&amp;backlink=1&amp;&amp;nd=157048809&amp;rdk=0&amp;refoid=157133319" TargetMode="External"/><Relationship Id="rId13" Type="http://schemas.openxmlformats.org/officeDocument/2006/relationships/hyperlink" Target="http://pravo.gov.ru/proxy/ips/?docbody=&amp;prevDoc=157048076&amp;backlink=1&amp;&amp;nd=1571335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57048076&amp;backlink=1&amp;&amp;nd=157138587" TargetMode="External"/><Relationship Id="rId12" Type="http://schemas.openxmlformats.org/officeDocument/2006/relationships/hyperlink" Target="http://pravo.gov.ru/proxy/ips/?docbody=&amp;prevDoc=157048076&amp;backlink=1&amp;&amp;nd=15713858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57048076&amp;backlink=1&amp;&amp;nd=157133505" TargetMode="External"/><Relationship Id="rId11" Type="http://schemas.openxmlformats.org/officeDocument/2006/relationships/hyperlink" Target="http://pravo.gov.ru/proxy/ips/?docbody=&amp;prevDoc=157048076&amp;backlink=1&amp;&amp;nd=157133505" TargetMode="External"/><Relationship Id="rId5" Type="http://schemas.openxmlformats.org/officeDocument/2006/relationships/hyperlink" Target="http://pravo.gov.ru/proxy/ips/?docbody=&amp;prevDoc=157048076&amp;backlink=1&amp;&amp;nd=157126656" TargetMode="External"/><Relationship Id="rId15" Type="http://schemas.openxmlformats.org/officeDocument/2006/relationships/hyperlink" Target="http://pravo.gov.ru/proxy/ips/?docbody=&amp;prevDoc=157048076&amp;backlink=1&amp;&amp;nd=157126656" TargetMode="External"/><Relationship Id="rId10" Type="http://schemas.openxmlformats.org/officeDocument/2006/relationships/hyperlink" Target="http://pravo.gov.ru/proxy/ips/?docbody=&amp;prevDoc=157048076&amp;backlink=1&amp;&amp;nd=157126656" TargetMode="External"/><Relationship Id="rId4" Type="http://schemas.openxmlformats.org/officeDocument/2006/relationships/hyperlink" Target="http://pravo.gov.ru/proxy/ips/?docbody=&amp;prevDoc=157048076&amp;backlink=1&amp;&amp;nd=157048809&amp;rdk=0&amp;refoid=157133318" TargetMode="External"/><Relationship Id="rId9" Type="http://schemas.openxmlformats.org/officeDocument/2006/relationships/hyperlink" Target="http://pravo.gov.ru/proxy/ips/?docbody=&amp;prevDoc=157048076&amp;backlink=1&amp;&amp;nd=157048809&amp;rdk=0&amp;refoid=157133319" TargetMode="External"/><Relationship Id="rId14" Type="http://schemas.openxmlformats.org/officeDocument/2006/relationships/hyperlink" Target="http://pravo.gov.ru/proxy/ips/?docbody=&amp;prevDoc=157048076&amp;backlink=1&amp;&amp;nd=1571385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2024-02-20T05:06:00Z</dcterms:created>
  <dcterms:modified xsi:type="dcterms:W3CDTF">2024-02-20T05:06:00Z</dcterms:modified>
</cp:coreProperties>
</file>