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23.06.2014 № 460</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08.03.2015 № 120</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8 Федерального закона </w:t>
      </w:r>
      <w:hyperlink r:id="rId16" w:tgtFrame="contents" w:history="1">
        <w:r>
          <w:rPr>
            <w:rStyle w:val="a4"/>
            <w:color w:val="1C1CD6"/>
            <w:sz w:val="27"/>
            <w:szCs w:val="27"/>
          </w:rPr>
          <w:t>от 25 декабря 2008 г. № 273-ФЗ</w:t>
        </w:r>
      </w:hyperlink>
      <w:r>
        <w:rPr>
          <w:color w:val="333333"/>
          <w:sz w:val="27"/>
          <w:szCs w:val="27"/>
        </w:rPr>
        <w:t> "О противодействии коррупции" постановляю:</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mark"/>
          <w:i/>
          <w:iCs/>
          <w:color w:val="1111EE"/>
          <w:sz w:val="27"/>
          <w:szCs w:val="27"/>
        </w:rPr>
        <w:t>(Подпункт утратил силу - Указ Президента Российской Федерации </w:t>
      </w:r>
      <w:hyperlink r:id="rId17"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в) </w:t>
      </w:r>
      <w:r>
        <w:rPr>
          <w:rStyle w:val="mark"/>
          <w:i/>
          <w:iCs/>
          <w:color w:val="1111EE"/>
          <w:sz w:val="27"/>
          <w:szCs w:val="27"/>
        </w:rPr>
        <w:t>(Подпункт утратил силу - Указ Президента Российской Федерации </w:t>
      </w:r>
      <w:hyperlink r:id="rId18"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г) </w:t>
      </w:r>
      <w:r>
        <w:rPr>
          <w:rStyle w:val="mark"/>
          <w:i/>
          <w:iCs/>
          <w:color w:val="1111EE"/>
          <w:sz w:val="27"/>
          <w:szCs w:val="27"/>
        </w:rPr>
        <w:t>(Подпункт утратил силу - Указ Президента Российской Федерации </w:t>
      </w:r>
      <w:hyperlink r:id="rId19"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д) </w:t>
      </w:r>
      <w:r>
        <w:rPr>
          <w:rStyle w:val="mark"/>
          <w:i/>
          <w:iCs/>
          <w:color w:val="1111EE"/>
          <w:sz w:val="27"/>
          <w:szCs w:val="27"/>
        </w:rPr>
        <w:t>(Подпункт утратил силу - Указ Президента Российской Федерации </w:t>
      </w:r>
      <w:hyperlink r:id="rId20"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w:t>
      </w:r>
      <w:r>
        <w:rPr>
          <w:rStyle w:val="mark"/>
          <w:i/>
          <w:iCs/>
          <w:color w:val="1111EE"/>
          <w:sz w:val="27"/>
          <w:szCs w:val="27"/>
        </w:rPr>
        <w:t>(В редакции Указа Президента Российской Федерации </w:t>
      </w:r>
      <w:hyperlink r:id="rId21"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w:t>
      </w:r>
      <w:r>
        <w:rPr>
          <w:color w:val="333333"/>
          <w:sz w:val="27"/>
          <w:szCs w:val="27"/>
        </w:rPr>
        <w:lastRenderedPageBreak/>
        <w:t>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Признать утратившими силу:</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2" w:tgtFrame="contents" w:history="1">
        <w:r>
          <w:rPr>
            <w:rStyle w:val="a4"/>
            <w:color w:val="1C1CD6"/>
            <w:sz w:val="27"/>
            <w:szCs w:val="27"/>
          </w:rPr>
          <w:t>от 15 мая 1997 г. № 484</w:t>
        </w:r>
      </w:hyperlink>
      <w:r>
        <w:rPr>
          <w:color w:val="333333"/>
          <w:sz w:val="27"/>
          <w:szCs w:val="27"/>
        </w:rPr>
        <w:t>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3" w:tgtFrame="contents" w:history="1">
        <w:r>
          <w:rPr>
            <w:rStyle w:val="a4"/>
            <w:color w:val="1C1CD6"/>
            <w:sz w:val="27"/>
            <w:szCs w:val="27"/>
          </w:rPr>
          <w:t>от 4 марта 1998 г. № 227</w:t>
        </w:r>
      </w:hyperlink>
      <w:r>
        <w:rPr>
          <w:color w:val="333333"/>
          <w:sz w:val="27"/>
          <w:szCs w:val="27"/>
        </w:rPr>
        <w:t>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2 Указа Президента Российской Федерации </w:t>
      </w:r>
      <w:hyperlink r:id="rId24" w:tgtFrame="contents" w:history="1">
        <w:r>
          <w:rPr>
            <w:rStyle w:val="a4"/>
            <w:color w:val="1C1CD6"/>
            <w:sz w:val="27"/>
            <w:szCs w:val="27"/>
          </w:rPr>
          <w:t>от 31 мая 1999 г. № 680</w:t>
        </w:r>
      </w:hyperlink>
      <w:r>
        <w:rPr>
          <w:color w:val="333333"/>
          <w:sz w:val="27"/>
          <w:szCs w:val="27"/>
        </w:rPr>
        <w:t> "Об утверждении Положения об Управлении кадров Президента Российской Федерации" (Собрание законодательства Российской Федерации, 1999, № 23, ст. 2818);</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21 приложения к Указу Президента Российской Федерации </w:t>
      </w:r>
      <w:hyperlink r:id="rId25" w:tgtFrame="contents" w:history="1">
        <w:r>
          <w:rPr>
            <w:rStyle w:val="a4"/>
            <w:color w:val="1C1CD6"/>
            <w:sz w:val="27"/>
            <w:szCs w:val="27"/>
          </w:rPr>
          <w:t>от 25 июля 2000 г. № 1358</w:t>
        </w:r>
      </w:hyperlink>
      <w:r>
        <w:rPr>
          <w:color w:val="333333"/>
          <w:sz w:val="27"/>
          <w:szCs w:val="27"/>
        </w:rPr>
        <w:t> "О внесении изменений в акты Президента Российской Федерации" (Собрание законодательства Российской Федерации, 2000, № 31, ст. 3252).</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5. Настоящий Указ вступает в силу со дня его официального опубликования.</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18 мая 2009 года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559</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r>
      <w:r>
        <w:rPr>
          <w:color w:val="333333"/>
          <w:sz w:val="27"/>
          <w:szCs w:val="27"/>
        </w:rPr>
        <w:lastRenderedPageBreak/>
        <w:t>Российской Федерации</w:t>
      </w:r>
      <w:r>
        <w:rPr>
          <w:color w:val="333333"/>
          <w:sz w:val="27"/>
          <w:szCs w:val="27"/>
        </w:rPr>
        <w:br/>
        <w:t>от 18 мая 2009 г. № 559</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6"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23.06.2014 № 460</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08.03.2015 № 120</w:t>
        </w:r>
      </w:hyperlink>
      <w:r>
        <w:rPr>
          <w:rStyle w:val="markx"/>
          <w:i/>
          <w:iCs/>
          <w:color w:val="1111EE"/>
          <w:sz w:val="27"/>
          <w:szCs w:val="27"/>
          <w:shd w:val="clear" w:color="auto" w:fill="F0F0F0"/>
        </w:rPr>
        <w:t>, </w:t>
      </w:r>
      <w:hyperlink r:id="rId34"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35"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36"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3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 гражданина, претендующего на замещение должности государственной службы (далее - гражданин);</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38"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Сведения о доходах, об имуществе и обязательствах имущественного характера представляются </w:t>
      </w:r>
      <w:r>
        <w:rPr>
          <w:rStyle w:val="ed"/>
          <w:color w:val="1111EE"/>
          <w:sz w:val="27"/>
          <w:szCs w:val="27"/>
        </w:rPr>
        <w:t>по утвержденной Президентом Российской Федерации форме справки</w:t>
      </w:r>
      <w:r>
        <w:rPr>
          <w:color w:val="333333"/>
          <w:sz w:val="27"/>
          <w:szCs w:val="27"/>
        </w:rPr>
        <w:t>: </w:t>
      </w:r>
      <w:r>
        <w:rPr>
          <w:rStyle w:val="mark"/>
          <w:i/>
          <w:iCs/>
          <w:color w:val="1111EE"/>
          <w:sz w:val="27"/>
          <w:szCs w:val="27"/>
        </w:rPr>
        <w:t>(В редакции Указа Президента Российской Федерации </w:t>
      </w:r>
      <w:hyperlink r:id="rId39"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гражданами - при поступлении на федеральную государственную службу;</w:t>
      </w:r>
      <w:r>
        <w:rPr>
          <w:rStyle w:val="mark"/>
          <w:i/>
          <w:iCs/>
          <w:color w:val="1111EE"/>
          <w:sz w:val="27"/>
          <w:szCs w:val="27"/>
        </w:rPr>
        <w:t> (В редакции Указа Президента Российской Федерации </w:t>
      </w:r>
      <w:hyperlink r:id="rId40"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r>
        <w:rPr>
          <w:rStyle w:val="w9"/>
          <w:color w:val="0000AF"/>
          <w:sz w:val="17"/>
          <w:szCs w:val="17"/>
        </w:rPr>
        <w:t>1</w:t>
      </w:r>
      <w:r>
        <w:rPr>
          <w:rStyle w:val="ed"/>
          <w:color w:val="1111EE"/>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i/>
          <w:iCs/>
          <w:color w:val="1111EE"/>
          <w:sz w:val="27"/>
          <w:szCs w:val="27"/>
        </w:rPr>
        <w:t> (Дополнение подпунктом - Указ Президента Российской Федерации </w:t>
      </w:r>
      <w:hyperlink r:id="rId41"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i/>
          <w:iCs/>
          <w:color w:val="1111EE"/>
          <w:sz w:val="27"/>
          <w:szCs w:val="27"/>
        </w:rPr>
        <w:t> (В редакции Указа Президента Российской Федерации </w:t>
      </w:r>
      <w:hyperlink r:id="rId42"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1 апреля года, следующего за отчетным.</w:t>
      </w:r>
      <w:r>
        <w:rPr>
          <w:rStyle w:val="mark"/>
          <w:i/>
          <w:iCs/>
          <w:color w:val="1111EE"/>
          <w:sz w:val="27"/>
          <w:szCs w:val="27"/>
        </w:rPr>
        <w:t> (В редакции Указа Президента Российской Федерации </w:t>
      </w:r>
      <w:hyperlink r:id="rId43"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4. Гражданин при назначении на должность государственной службы представляет:</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4</w:t>
      </w:r>
      <w:r>
        <w:rPr>
          <w:rStyle w:val="w9"/>
          <w:color w:val="0000AF"/>
          <w:sz w:val="17"/>
          <w:szCs w:val="17"/>
        </w:rPr>
        <w:t>1</w:t>
      </w:r>
      <w:r>
        <w:rPr>
          <w:rStyle w:val="ed"/>
          <w:color w:val="1111EE"/>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w:t>
      </w:r>
      <w:r>
        <w:rPr>
          <w:rStyle w:val="mark"/>
          <w:i/>
          <w:iCs/>
          <w:color w:val="1111EE"/>
          <w:sz w:val="27"/>
          <w:szCs w:val="27"/>
        </w:rPr>
        <w:t>(Дополнение пунктом - Указ Президента Российской Федерации </w:t>
      </w:r>
      <w:hyperlink r:id="rId44"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служащий представляет ежегодно:</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r>
        <w:rPr>
          <w:rStyle w:val="mark"/>
          <w:i/>
          <w:iCs/>
          <w:color w:val="1111EE"/>
          <w:sz w:val="27"/>
          <w:szCs w:val="27"/>
        </w:rPr>
        <w:t>(Пункт утратил силу - Указ Президента Российской Федерации </w:t>
      </w:r>
      <w:hyperlink r:id="rId45"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w:t>
      </w:r>
      <w:r>
        <w:rPr>
          <w:rStyle w:val="markx"/>
          <w:i/>
          <w:iCs/>
          <w:color w:val="1111EE"/>
          <w:sz w:val="27"/>
          <w:szCs w:val="27"/>
          <w:shd w:val="clear" w:color="auto" w:fill="F0F0F0"/>
        </w:rPr>
        <w:t> (В редакции указов Президента Российской Федерации </w:t>
      </w:r>
      <w:hyperlink r:id="rId46"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47"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Сведения о доходах, об имуществе и обязательствах имущественного характера, представляемые гражданами, претендующими на замещение </w:t>
      </w:r>
      <w:r>
        <w:rPr>
          <w:color w:val="333333"/>
          <w:sz w:val="27"/>
          <w:szCs w:val="27"/>
        </w:rPr>
        <w:lastRenderedPageBreak/>
        <w:t>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r>
        <w:rPr>
          <w:rStyle w:val="mark"/>
          <w:i/>
          <w:iCs/>
          <w:color w:val="1111EE"/>
          <w:sz w:val="27"/>
          <w:szCs w:val="27"/>
        </w:rPr>
        <w:t> (Дополнение абзацем - Указ Президента Российской Федерации </w:t>
      </w:r>
      <w:hyperlink r:id="rId49" w:tgtFrame="contents" w:history="1">
        <w:r>
          <w:rPr>
            <w:rStyle w:val="a4"/>
            <w:color w:val="1C1CD6"/>
            <w:sz w:val="27"/>
            <w:szCs w:val="27"/>
          </w:rPr>
          <w:t>от 19.09.2017 № 431</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5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0000AF"/>
          <w:sz w:val="17"/>
          <w:szCs w:val="17"/>
        </w:rPr>
        <w:t>1</w:t>
      </w:r>
      <w:r>
        <w:rPr>
          <w:rStyle w:val="ed"/>
          <w:color w:val="1111EE"/>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i/>
          <w:iCs/>
          <w:color w:val="1111EE"/>
          <w:sz w:val="27"/>
          <w:szCs w:val="27"/>
        </w:rPr>
        <w:t> (В редакции Указа Президента Российской Федерации </w:t>
      </w:r>
      <w:hyperlink r:id="rId51" w:tgtFrame="contents" w:history="1">
        <w:r>
          <w:rPr>
            <w:rStyle w:val="a4"/>
            <w:color w:val="1C1CD6"/>
            <w:sz w:val="27"/>
            <w:szCs w:val="27"/>
          </w:rPr>
          <w:t>от 15.07.2015 № 364</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i/>
          <w:iCs/>
          <w:color w:val="1111EE"/>
          <w:sz w:val="27"/>
          <w:szCs w:val="27"/>
        </w:rPr>
        <w:t> (Дополнение абзацем - Указ Президента Российской Федерации </w:t>
      </w:r>
      <w:hyperlink r:id="rId52" w:tgtFrame="contents" w:history="1">
        <w:r>
          <w:rPr>
            <w:rStyle w:val="a4"/>
            <w:color w:val="1C1CD6"/>
            <w:sz w:val="27"/>
            <w:szCs w:val="27"/>
          </w:rPr>
          <w:t>от 15.07.2015 № 364</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5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w:t>
      </w:r>
      <w:r>
        <w:rPr>
          <w:rStyle w:val="w9"/>
          <w:color w:val="0000AF"/>
          <w:sz w:val="17"/>
          <w:szCs w:val="17"/>
        </w:rPr>
        <w:t>1</w:t>
      </w:r>
      <w:r>
        <w:rPr>
          <w:rStyle w:val="ed"/>
          <w:color w:val="1111EE"/>
          <w:sz w:val="27"/>
          <w:szCs w:val="27"/>
        </w:rPr>
        <w:t xml:space="preserve">.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w:t>
      </w:r>
      <w:r>
        <w:rPr>
          <w:rStyle w:val="ed"/>
          <w:color w:val="1111EE"/>
          <w:sz w:val="27"/>
          <w:szCs w:val="27"/>
        </w:rPr>
        <w:lastRenderedPageBreak/>
        <w:t>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i/>
          <w:iCs/>
          <w:color w:val="1111EE"/>
          <w:sz w:val="27"/>
          <w:szCs w:val="27"/>
        </w:rPr>
        <w:t> (Дополнение пунктом - Указ Президента Российской Федерации </w:t>
      </w:r>
      <w:hyperlink r:id="rId54" w:tgtFrame="contents" w:history="1">
        <w:r>
          <w:rPr>
            <w:rStyle w:val="a4"/>
            <w:color w:val="1C1CD6"/>
            <w:sz w:val="27"/>
            <w:szCs w:val="27"/>
          </w:rPr>
          <w:t>от 15.01.2020 № 13</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1111EE"/>
          <w:sz w:val="27"/>
          <w:szCs w:val="27"/>
        </w:rPr>
        <w:t>Указом</w:t>
      </w:r>
      <w:r>
        <w:rPr>
          <w:color w:val="333333"/>
          <w:sz w:val="27"/>
          <w:szCs w:val="27"/>
        </w:rPr>
        <w:t> </w:t>
      </w:r>
      <w:r>
        <w:rPr>
          <w:rStyle w:val="ed"/>
          <w:color w:val="1111EE"/>
          <w:sz w:val="27"/>
          <w:szCs w:val="27"/>
        </w:rPr>
        <w:t>Президента</w:t>
      </w:r>
      <w:r>
        <w:rPr>
          <w:color w:val="333333"/>
          <w:sz w:val="27"/>
          <w:szCs w:val="27"/>
        </w:rPr>
        <w:t> </w:t>
      </w:r>
      <w:r>
        <w:rPr>
          <w:rStyle w:val="ed"/>
          <w:color w:val="1111EE"/>
          <w:sz w:val="27"/>
          <w:szCs w:val="27"/>
        </w:rPr>
        <w:t>Российской</w:t>
      </w:r>
      <w:r>
        <w:rPr>
          <w:color w:val="333333"/>
          <w:sz w:val="27"/>
          <w:szCs w:val="27"/>
        </w:rPr>
        <w:t> </w:t>
      </w:r>
      <w:r>
        <w:rPr>
          <w:rStyle w:val="ed"/>
          <w:color w:val="1111EE"/>
          <w:sz w:val="27"/>
          <w:szCs w:val="27"/>
        </w:rPr>
        <w:t>Федерации от 8</w:t>
      </w:r>
      <w:r>
        <w:rPr>
          <w:color w:val="333333"/>
          <w:sz w:val="27"/>
          <w:szCs w:val="27"/>
        </w:rPr>
        <w:t> </w:t>
      </w:r>
      <w:r>
        <w:rPr>
          <w:rStyle w:val="ed"/>
          <w:color w:val="1111EE"/>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r>
        <w:rPr>
          <w:rStyle w:val="mark"/>
          <w:i/>
          <w:iCs/>
          <w:color w:val="1111EE"/>
          <w:sz w:val="27"/>
          <w:szCs w:val="27"/>
        </w:rPr>
        <w:t> (В редакции Указа Президента Российской Федерации </w:t>
      </w:r>
      <w:hyperlink r:id="rId55" w:tgtFrame="contents" w:history="1">
        <w:r>
          <w:rPr>
            <w:rStyle w:val="a4"/>
            <w:color w:val="1C1CD6"/>
            <w:sz w:val="27"/>
            <w:szCs w:val="27"/>
          </w:rPr>
          <w:t>от 30.09.2013 № 743</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w:t>
      </w:r>
      <w:r>
        <w:rPr>
          <w:rStyle w:val="ed"/>
          <w:color w:val="1111EE"/>
          <w:sz w:val="27"/>
          <w:szCs w:val="27"/>
        </w:rPr>
        <w:lastRenderedPageBreak/>
        <w:t>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56" w:tgtFrame="contents" w:history="1">
        <w:r>
          <w:rPr>
            <w:rStyle w:val="a4"/>
            <w:color w:val="1C1CD6"/>
            <w:sz w:val="27"/>
            <w:szCs w:val="27"/>
          </w:rPr>
          <w:t>от 15.01.2020 № 13</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5353FD" w:rsidRDefault="005353FD" w:rsidP="005353FD">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(Справка утратила силу - Указ Президента Российской Федерации </w:t>
      </w:r>
      <w:hyperlink r:id="rId57"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r>
      <w:r>
        <w:rPr>
          <w:color w:val="333333"/>
          <w:sz w:val="27"/>
          <w:szCs w:val="27"/>
        </w:rPr>
        <w:lastRenderedPageBreak/>
        <w:t>Российской Федерации</w:t>
      </w:r>
      <w:r>
        <w:rPr>
          <w:color w:val="333333"/>
          <w:sz w:val="27"/>
          <w:szCs w:val="27"/>
        </w:rPr>
        <w:br/>
        <w:t>от 18 мая 2009 г. № 559</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5353FD" w:rsidRDefault="005353FD" w:rsidP="005353FD">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должности федеральной государственной службы</w:t>
      </w:r>
      <w:r>
        <w:rPr>
          <w:rStyle w:val="w9"/>
          <w:color w:val="333333"/>
          <w:sz w:val="17"/>
          <w:szCs w:val="17"/>
        </w:rPr>
        <w:t>1</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8"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 характера федерального государственного служащего</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9" w:tgtFrame="contents" w:history="1">
        <w:r>
          <w:rPr>
            <w:rStyle w:val="a4"/>
            <w:color w:val="1C1CD6"/>
            <w:sz w:val="27"/>
            <w:szCs w:val="27"/>
          </w:rPr>
          <w:t>от 23.06.2014 № 460</w:t>
        </w:r>
      </w:hyperlink>
      <w:r>
        <w:rPr>
          <w:rStyle w:val="mark"/>
          <w:i/>
          <w:iCs/>
          <w:color w:val="1111EE"/>
          <w:sz w:val="27"/>
          <w:szCs w:val="27"/>
        </w:rPr>
        <w:t>)</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 № 559</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В _____________________________________________________________ (указывается наименование кадрового подразделения федерального государственного органа)</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федерального государственного служащего</w:t>
      </w:r>
      <w:r>
        <w:rPr>
          <w:rStyle w:val="w9"/>
          <w:color w:val="333333"/>
          <w:sz w:val="17"/>
          <w:szCs w:val="17"/>
        </w:rPr>
        <w:t>1</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353FD" w:rsidRDefault="005353FD" w:rsidP="005353F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60" w:tgtFrame="contents" w:history="1">
        <w:r>
          <w:rPr>
            <w:rStyle w:val="a4"/>
            <w:color w:val="1C1CD6"/>
            <w:sz w:val="27"/>
            <w:szCs w:val="27"/>
          </w:rPr>
          <w:t>от 23.06.2014 № 460</w:t>
        </w:r>
      </w:hyperlink>
      <w:r>
        <w:rPr>
          <w:rStyle w:val="mark"/>
          <w:i/>
          <w:iCs/>
          <w:color w:val="1111EE"/>
          <w:sz w:val="27"/>
          <w:szCs w:val="27"/>
        </w:rPr>
        <w:t>)</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FD"/>
    <w:rsid w:val="005353FD"/>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6DF95-0A9E-488F-9C22-95FA1F4A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535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5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35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353FD"/>
  </w:style>
  <w:style w:type="character" w:styleId="a4">
    <w:name w:val="Hyperlink"/>
    <w:basedOn w:val="a0"/>
    <w:uiPriority w:val="99"/>
    <w:semiHidden/>
    <w:unhideWhenUsed/>
    <w:rsid w:val="005353FD"/>
    <w:rPr>
      <w:color w:val="0000FF"/>
      <w:u w:val="single"/>
    </w:rPr>
  </w:style>
  <w:style w:type="character" w:customStyle="1" w:styleId="mark">
    <w:name w:val="mark"/>
    <w:basedOn w:val="a0"/>
    <w:rsid w:val="005353FD"/>
  </w:style>
  <w:style w:type="character" w:customStyle="1" w:styleId="ed">
    <w:name w:val="ed"/>
    <w:basedOn w:val="a0"/>
    <w:rsid w:val="005353FD"/>
  </w:style>
  <w:style w:type="paragraph" w:customStyle="1" w:styleId="i">
    <w:name w:val="i"/>
    <w:basedOn w:val="a"/>
    <w:rsid w:val="00535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535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353FD"/>
  </w:style>
  <w:style w:type="character" w:customStyle="1" w:styleId="edx">
    <w:name w:val="edx"/>
    <w:basedOn w:val="a0"/>
    <w:rsid w:val="0053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9&amp;backlink=1&amp;&amp;nd=102444107" TargetMode="External"/><Relationship Id="rId18" Type="http://schemas.openxmlformats.org/officeDocument/2006/relationships/hyperlink" Target="http://pravo.gov.ru/proxy/ips/?docbody=&amp;prevDoc=102129669&amp;backlink=1&amp;&amp;nd=102353813" TargetMode="External"/><Relationship Id="rId26" Type="http://schemas.openxmlformats.org/officeDocument/2006/relationships/hyperlink" Target="http://pravo.gov.ru/proxy/ips/?docbody=&amp;prevDoc=102129669&amp;backlink=1&amp;&amp;nd=102135345" TargetMode="External"/><Relationship Id="rId39" Type="http://schemas.openxmlformats.org/officeDocument/2006/relationships/hyperlink" Target="http://pravo.gov.ru/proxy/ips/?docbody=&amp;prevDoc=102129669&amp;backlink=1&amp;&amp;nd=102353813" TargetMode="External"/><Relationship Id="rId21" Type="http://schemas.openxmlformats.org/officeDocument/2006/relationships/hyperlink" Target="http://pravo.gov.ru/proxy/ips/?docbody=&amp;prevDoc=102129669&amp;backlink=1&amp;&amp;nd=102353813" TargetMode="External"/><Relationship Id="rId34" Type="http://schemas.openxmlformats.org/officeDocument/2006/relationships/hyperlink" Target="http://pravo.gov.ru/proxy/ips/?docbody=&amp;prevDoc=102129669&amp;backlink=1&amp;&amp;nd=102375996" TargetMode="External"/><Relationship Id="rId42" Type="http://schemas.openxmlformats.org/officeDocument/2006/relationships/hyperlink" Target="http://pravo.gov.ru/proxy/ips/?docbody=&amp;prevDoc=102129669&amp;backlink=1&amp;&amp;nd=102375996" TargetMode="External"/><Relationship Id="rId47" Type="http://schemas.openxmlformats.org/officeDocument/2006/relationships/hyperlink" Target="http://pravo.gov.ru/proxy/ips/?docbody=&amp;prevDoc=102129669&amp;backlink=1&amp;&amp;nd=102169522" TargetMode="External"/><Relationship Id="rId50" Type="http://schemas.openxmlformats.org/officeDocument/2006/relationships/hyperlink" Target="http://pravo.gov.ru/proxy/ips/?docbody=&amp;prevDoc=102129669&amp;backlink=1&amp;&amp;nd=605649652" TargetMode="External"/><Relationship Id="rId55" Type="http://schemas.openxmlformats.org/officeDocument/2006/relationships/hyperlink" Target="http://pravo.gov.ru/proxy/ips/?docbody=&amp;prevDoc=102129669&amp;backlink=1&amp;&amp;nd=102168033" TargetMode="External"/><Relationship Id="rId7" Type="http://schemas.openxmlformats.org/officeDocument/2006/relationships/hyperlink" Target="http://pravo.gov.ru/proxy/ips/?docbody=&amp;prevDoc=102129669&amp;backlink=1&amp;&amp;nd=102168033" TargetMode="External"/><Relationship Id="rId2" Type="http://schemas.openxmlformats.org/officeDocument/2006/relationships/settings" Target="settings.xml"/><Relationship Id="rId16" Type="http://schemas.openxmlformats.org/officeDocument/2006/relationships/hyperlink" Target="http://pravo.gov.ru/proxy/ips/?docbody=&amp;prevDoc=102129669&amp;backlink=1&amp;&amp;nd=102126657" TargetMode="External"/><Relationship Id="rId20" Type="http://schemas.openxmlformats.org/officeDocument/2006/relationships/hyperlink" Target="http://pravo.gov.ru/proxy/ips/?docbody=&amp;prevDoc=102129669&amp;backlink=1&amp;&amp;nd=102353813" TargetMode="External"/><Relationship Id="rId29" Type="http://schemas.openxmlformats.org/officeDocument/2006/relationships/hyperlink" Target="http://pravo.gov.ru/proxy/ips/?docbody=&amp;prevDoc=102129669&amp;backlink=1&amp;&amp;nd=102168033" TargetMode="External"/><Relationship Id="rId41" Type="http://schemas.openxmlformats.org/officeDocument/2006/relationships/hyperlink" Target="http://pravo.gov.ru/proxy/ips/?docbody=&amp;prevDoc=102129669&amp;backlink=1&amp;&amp;nd=102375996" TargetMode="External"/><Relationship Id="rId54" Type="http://schemas.openxmlformats.org/officeDocument/2006/relationships/hyperlink" Target="http://pravo.gov.ru/proxy/ips/?docbody=&amp;prevDoc=102129669&amp;backlink=1&amp;&amp;nd=10265479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29669&amp;backlink=1&amp;&amp;nd=102164304" TargetMode="External"/><Relationship Id="rId11" Type="http://schemas.openxmlformats.org/officeDocument/2006/relationships/hyperlink" Target="http://pravo.gov.ru/proxy/ips/?docbody=&amp;prevDoc=102129669&amp;backlink=1&amp;&amp;nd=102368620" TargetMode="External"/><Relationship Id="rId24" Type="http://schemas.openxmlformats.org/officeDocument/2006/relationships/hyperlink" Target="http://pravo.gov.ru/proxy/ips/?docbody=&amp;prevDoc=102129669&amp;backlink=1&amp;&amp;nd=102059929" TargetMode="External"/><Relationship Id="rId32" Type="http://schemas.openxmlformats.org/officeDocument/2006/relationships/hyperlink" Target="http://pravo.gov.ru/proxy/ips/?docbody=&amp;prevDoc=102129669&amp;backlink=1&amp;&amp;nd=102353813" TargetMode="External"/><Relationship Id="rId37" Type="http://schemas.openxmlformats.org/officeDocument/2006/relationships/hyperlink" Target="http://pravo.gov.ru/proxy/ips/?docbody=&amp;prevDoc=102129669&amp;backlink=1&amp;&amp;nd=605649652" TargetMode="External"/><Relationship Id="rId40" Type="http://schemas.openxmlformats.org/officeDocument/2006/relationships/hyperlink" Target="http://pravo.gov.ru/proxy/ips/?docbody=&amp;prevDoc=102129669&amp;backlink=1&amp;&amp;nd=102375996" TargetMode="External"/><Relationship Id="rId45" Type="http://schemas.openxmlformats.org/officeDocument/2006/relationships/hyperlink" Target="http://pravo.gov.ru/proxy/ips/?docbody=&amp;prevDoc=102129669&amp;backlink=1&amp;&amp;nd=102375996" TargetMode="External"/><Relationship Id="rId53" Type="http://schemas.openxmlformats.org/officeDocument/2006/relationships/hyperlink" Target="http://pravo.gov.ru/proxy/ips/?docbody=&amp;prevDoc=102129669&amp;backlink=1&amp;&amp;nd=605649652" TargetMode="External"/><Relationship Id="rId58" Type="http://schemas.openxmlformats.org/officeDocument/2006/relationships/hyperlink" Target="http://pravo.gov.ru/proxy/ips/?docbody=&amp;prevDoc=102129669&amp;backlink=1&amp;&amp;nd=102353813" TargetMode="External"/><Relationship Id="rId5" Type="http://schemas.openxmlformats.org/officeDocument/2006/relationships/hyperlink" Target="http://pravo.gov.ru/proxy/ips/?docbody=&amp;prevDoc=102129669&amp;backlink=1&amp;&amp;nd=102154482" TargetMode="External"/><Relationship Id="rId15" Type="http://schemas.openxmlformats.org/officeDocument/2006/relationships/hyperlink" Target="http://pravo.gov.ru/proxy/ips/?docbody=&amp;prevDoc=102129669&amp;backlink=1&amp;&amp;nd=605649652" TargetMode="External"/><Relationship Id="rId23" Type="http://schemas.openxmlformats.org/officeDocument/2006/relationships/hyperlink" Target="http://pravo.gov.ru/proxy/ips/?docbody=&amp;prevDoc=102129669&amp;backlink=1&amp;&amp;nd=102051876" TargetMode="External"/><Relationship Id="rId28" Type="http://schemas.openxmlformats.org/officeDocument/2006/relationships/hyperlink" Target="http://pravo.gov.ru/proxy/ips/?docbody=&amp;prevDoc=102129669&amp;backlink=1&amp;&amp;nd=102164304" TargetMode="External"/><Relationship Id="rId36" Type="http://schemas.openxmlformats.org/officeDocument/2006/relationships/hyperlink" Target="http://pravo.gov.ru/proxy/ips/?docbody=&amp;prevDoc=102129669&amp;backlink=1&amp;&amp;nd=102654797" TargetMode="External"/><Relationship Id="rId49" Type="http://schemas.openxmlformats.org/officeDocument/2006/relationships/hyperlink" Target="http://pravo.gov.ru/proxy/ips/?docbody=&amp;prevDoc=102129669&amp;backlink=1&amp;&amp;nd=102444107" TargetMode="External"/><Relationship Id="rId57" Type="http://schemas.openxmlformats.org/officeDocument/2006/relationships/hyperlink" Target="http://pravo.gov.ru/proxy/ips/?docbody=&amp;prevDoc=102129669&amp;backlink=1&amp;&amp;nd=102353813" TargetMode="External"/><Relationship Id="rId61" Type="http://schemas.openxmlformats.org/officeDocument/2006/relationships/fontTable" Target="fontTable.xml"/><Relationship Id="rId10" Type="http://schemas.openxmlformats.org/officeDocument/2006/relationships/hyperlink" Target="http://pravo.gov.ru/proxy/ips/?docbody=&amp;prevDoc=102129669&amp;backlink=1&amp;&amp;nd=102353813" TargetMode="External"/><Relationship Id="rId19" Type="http://schemas.openxmlformats.org/officeDocument/2006/relationships/hyperlink" Target="http://pravo.gov.ru/proxy/ips/?docbody=&amp;prevDoc=102129669&amp;backlink=1&amp;&amp;nd=102353813" TargetMode="External"/><Relationship Id="rId31" Type="http://schemas.openxmlformats.org/officeDocument/2006/relationships/hyperlink" Target="http://pravo.gov.ru/proxy/ips/?docbody=&amp;prevDoc=102129669&amp;backlink=1&amp;&amp;nd=102353809" TargetMode="External"/><Relationship Id="rId44" Type="http://schemas.openxmlformats.org/officeDocument/2006/relationships/hyperlink" Target="http://pravo.gov.ru/proxy/ips/?docbody=&amp;prevDoc=102129669&amp;backlink=1&amp;&amp;nd=102375996" TargetMode="External"/><Relationship Id="rId52" Type="http://schemas.openxmlformats.org/officeDocument/2006/relationships/hyperlink" Target="http://pravo.gov.ru/proxy/ips/?docbody=&amp;prevDoc=102129669&amp;backlink=1&amp;&amp;nd=102375996" TargetMode="External"/><Relationship Id="rId60" Type="http://schemas.openxmlformats.org/officeDocument/2006/relationships/hyperlink" Target="http://pravo.gov.ru/proxy/ips/?docbody=&amp;prevDoc=102129669&amp;backlink=1&amp;&amp;nd=102353813" TargetMode="External"/><Relationship Id="rId4" Type="http://schemas.openxmlformats.org/officeDocument/2006/relationships/hyperlink" Target="http://pravo.gov.ru/proxy/ips/?docbody=&amp;prevDoc=102129669&amp;backlink=1&amp;&amp;nd=102135345" TargetMode="External"/><Relationship Id="rId9" Type="http://schemas.openxmlformats.org/officeDocument/2006/relationships/hyperlink" Target="http://pravo.gov.ru/proxy/ips/?docbody=&amp;prevDoc=102129669&amp;backlink=1&amp;&amp;nd=102353809" TargetMode="External"/><Relationship Id="rId14" Type="http://schemas.openxmlformats.org/officeDocument/2006/relationships/hyperlink" Target="http://pravo.gov.ru/proxy/ips/?docbody=&amp;prevDoc=102129669&amp;backlink=1&amp;&amp;nd=102654797" TargetMode="External"/><Relationship Id="rId22" Type="http://schemas.openxmlformats.org/officeDocument/2006/relationships/hyperlink" Target="http://pravo.gov.ru/proxy/ips/?docbody=&amp;prevDoc=102129669&amp;backlink=1&amp;&amp;nd=102047170" TargetMode="External"/><Relationship Id="rId27" Type="http://schemas.openxmlformats.org/officeDocument/2006/relationships/hyperlink" Target="http://pravo.gov.ru/proxy/ips/?docbody=&amp;prevDoc=102129669&amp;backlink=1&amp;&amp;nd=102154482" TargetMode="External"/><Relationship Id="rId30" Type="http://schemas.openxmlformats.org/officeDocument/2006/relationships/hyperlink" Target="http://pravo.gov.ru/proxy/ips/?docbody=&amp;prevDoc=102129669&amp;backlink=1&amp;&amp;nd=102169522" TargetMode="External"/><Relationship Id="rId35" Type="http://schemas.openxmlformats.org/officeDocument/2006/relationships/hyperlink" Target="http://pravo.gov.ru/proxy/ips/?docbody=&amp;prevDoc=102129669&amp;backlink=1&amp;&amp;nd=102444107" TargetMode="External"/><Relationship Id="rId43" Type="http://schemas.openxmlformats.org/officeDocument/2006/relationships/hyperlink" Target="http://pravo.gov.ru/proxy/ips/?docbody=&amp;prevDoc=102129669&amp;backlink=1&amp;&amp;nd=102375996" TargetMode="External"/><Relationship Id="rId48" Type="http://schemas.openxmlformats.org/officeDocument/2006/relationships/hyperlink" Target="http://pravo.gov.ru/proxy/ips/?docbody=&amp;prevDoc=102129669&amp;backlink=1&amp;&amp;nd=605649652" TargetMode="External"/><Relationship Id="rId56" Type="http://schemas.openxmlformats.org/officeDocument/2006/relationships/hyperlink" Target="http://pravo.gov.ru/proxy/ips/?docbody=&amp;prevDoc=102129669&amp;backlink=1&amp;&amp;nd=102654797" TargetMode="External"/><Relationship Id="rId8" Type="http://schemas.openxmlformats.org/officeDocument/2006/relationships/hyperlink" Target="http://pravo.gov.ru/proxy/ips/?docbody=&amp;prevDoc=102129669&amp;backlink=1&amp;&amp;nd=102169522" TargetMode="External"/><Relationship Id="rId51" Type="http://schemas.openxmlformats.org/officeDocument/2006/relationships/hyperlink" Target="http://pravo.gov.ru/proxy/ips/?docbody=&amp;prevDoc=102129669&amp;backlink=1&amp;&amp;nd=102375996" TargetMode="External"/><Relationship Id="rId3" Type="http://schemas.openxmlformats.org/officeDocument/2006/relationships/webSettings" Target="webSettings.xml"/><Relationship Id="rId12" Type="http://schemas.openxmlformats.org/officeDocument/2006/relationships/hyperlink" Target="http://pravo.gov.ru/proxy/ips/?docbody=&amp;prevDoc=102129669&amp;backlink=1&amp;&amp;nd=102375996" TargetMode="External"/><Relationship Id="rId17" Type="http://schemas.openxmlformats.org/officeDocument/2006/relationships/hyperlink" Target="http://pravo.gov.ru/proxy/ips/?docbody=&amp;prevDoc=102129669&amp;backlink=1&amp;&amp;nd=102353813" TargetMode="External"/><Relationship Id="rId25" Type="http://schemas.openxmlformats.org/officeDocument/2006/relationships/hyperlink" Target="http://pravo.gov.ru/proxy/ips/?docbody=&amp;prevDoc=102129669&amp;backlink=1&amp;&amp;nd=102066874" TargetMode="External"/><Relationship Id="rId33" Type="http://schemas.openxmlformats.org/officeDocument/2006/relationships/hyperlink" Target="http://pravo.gov.ru/proxy/ips/?docbody=&amp;prevDoc=102129669&amp;backlink=1&amp;&amp;nd=102368620" TargetMode="External"/><Relationship Id="rId38" Type="http://schemas.openxmlformats.org/officeDocument/2006/relationships/hyperlink" Target="http://pravo.gov.ru/proxy/ips/?docbody=&amp;prevDoc=102129669&amp;backlink=1&amp;&amp;nd=102375996" TargetMode="External"/><Relationship Id="rId46" Type="http://schemas.openxmlformats.org/officeDocument/2006/relationships/hyperlink" Target="http://pravo.gov.ru/proxy/ips/?docbody=&amp;prevDoc=102129669&amp;backlink=1&amp;&amp;nd=102164304" TargetMode="External"/><Relationship Id="rId59" Type="http://schemas.openxmlformats.org/officeDocument/2006/relationships/hyperlink" Target="http://pravo.gov.ru/proxy/ips/?docbody=&amp;prevDoc=102129669&amp;backlink=1&amp;&amp;nd=102353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2024-02-20T03:44:00Z</dcterms:created>
  <dcterms:modified xsi:type="dcterms:W3CDTF">2024-02-20T03:45:00Z</dcterms:modified>
</cp:coreProperties>
</file>