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F5D" w:rsidRDefault="004C7F5D" w:rsidP="004C7F5D">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УКАЗ</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мерах по совершенствованию организации деятельности в области противодействия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4" w:tgtFrame="contents" w:history="1">
        <w:r>
          <w:rPr>
            <w:rStyle w:val="a4"/>
            <w:color w:val="1C1CD6"/>
            <w:sz w:val="27"/>
            <w:szCs w:val="27"/>
            <w:shd w:val="clear" w:color="auto" w:fill="F0F0F0"/>
          </w:rPr>
          <w:t>от 19.09.2017 № 431</w:t>
        </w:r>
      </w:hyperlink>
      <w:r>
        <w:rPr>
          <w:rStyle w:val="markx"/>
          <w:i/>
          <w:iCs/>
          <w:color w:val="1111EE"/>
          <w:sz w:val="27"/>
          <w:szCs w:val="27"/>
          <w:shd w:val="clear" w:color="auto" w:fill="F0F0F0"/>
        </w:rPr>
        <w:t>, </w:t>
      </w:r>
      <w:hyperlink r:id="rId5" w:tgtFrame="contents" w:history="1">
        <w:r>
          <w:rPr>
            <w:rStyle w:val="a4"/>
            <w:color w:val="1C1CD6"/>
            <w:sz w:val="27"/>
            <w:szCs w:val="27"/>
            <w:shd w:val="clear" w:color="auto" w:fill="F0F0F0"/>
          </w:rPr>
          <w:t>от 25.04.2022 № 232</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В целях обеспечения единой государственной политики в области противодействия коррупции постановляю:</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прилагаемые:</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а) Типовое положение о комиссии по координации работы по противодействию коррупции в субъекте Российской Федерации;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б) Типовое положение о подразделении федерального государственного органа по профилактике коррупционных и иных правонарушений;</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в) Типовое положение об органе субъекта Российской Федерации по профилактике коррупционных и иных правонарушений.</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 утвержденным настоящим Указом;</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w:t>
      </w:r>
      <w:hyperlink r:id="rId8" w:tgtFrame="contents" w:history="1">
        <w:r>
          <w:rPr>
            <w:rStyle w:val="cmd"/>
            <w:color w:val="1111EE"/>
            <w:sz w:val="27"/>
            <w:szCs w:val="27"/>
          </w:rPr>
          <w:t>от 25 февраля 2011 г. № 233</w:t>
        </w:r>
      </w:hyperlink>
      <w:r>
        <w:rPr>
          <w:color w:val="333333"/>
          <w:sz w:val="27"/>
          <w:szCs w:val="27"/>
        </w:rPr>
        <w:t xml:space="preserve"> "О некоторых вопросах организации </w:t>
      </w:r>
      <w:r>
        <w:rPr>
          <w:color w:val="333333"/>
          <w:sz w:val="27"/>
          <w:szCs w:val="27"/>
        </w:rPr>
        <w:lastRenderedPageBreak/>
        <w:t>деятельности президиума Совета при Президенте Российской Федерации по противодействию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 утвержденным настоящим Указом.</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w:t>
      </w:r>
      <w:r>
        <w:rPr>
          <w:rStyle w:val="ed"/>
          <w:color w:val="1111EE"/>
          <w:sz w:val="27"/>
          <w:szCs w:val="27"/>
        </w:rPr>
        <w:t>созданных на основании федеральных законов, публично-правовых компаний,</w:t>
      </w:r>
      <w:r>
        <w:rPr>
          <w:color w:val="333333"/>
          <w:sz w:val="27"/>
          <w:szCs w:val="27"/>
        </w:rPr>
        <w:t>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по профилактике коррупционных и иных правонарушений, утвержденным настоящим Указом. </w:t>
      </w:r>
      <w:r>
        <w:rPr>
          <w:rStyle w:val="mark"/>
          <w:i/>
          <w:iCs/>
          <w:color w:val="1111EE"/>
          <w:sz w:val="27"/>
          <w:szCs w:val="27"/>
        </w:rPr>
        <w:t>(В редакции  Указа Президента Российской Федерации </w:t>
      </w:r>
      <w:hyperlink r:id="rId9" w:tgtFrame="contents" w:history="1">
        <w:r>
          <w:rPr>
            <w:rStyle w:val="a4"/>
            <w:color w:val="1C1CD6"/>
            <w:sz w:val="27"/>
            <w:szCs w:val="27"/>
          </w:rPr>
          <w:t>от 25.08.2022 № 574</w:t>
        </w:r>
      </w:hyperlink>
      <w:r>
        <w:rPr>
          <w:rStyle w:val="mark"/>
          <w:i/>
          <w:iCs/>
          <w:color w:val="1111EE"/>
          <w:sz w:val="27"/>
          <w:szCs w:val="27"/>
        </w:rPr>
        <w:t>)</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4. Внести в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w:t>
      </w:r>
      <w:hyperlink r:id="rId10" w:tgtFrame="contents" w:history="1">
        <w:r>
          <w:rPr>
            <w:rStyle w:val="cmd"/>
            <w:color w:val="1111EE"/>
            <w:sz w:val="27"/>
            <w:szCs w:val="27"/>
          </w:rPr>
          <w:t>от 18 мая 2009 г. № 559</w:t>
        </w:r>
      </w:hyperlink>
      <w:r>
        <w:rPr>
          <w:color w:val="333333"/>
          <w:sz w:val="27"/>
          <w:szCs w:val="27"/>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 21, ст. 2544; 2010, № 3, ст. 274; 2012, № 12, ст. 1391; 2013, № 14, ст. 1670; № 40, ст. 5044; № 49, ст. 6399; 2014, № 26, ст. 3518, 3520; 2015, № 10, ст. 1506), следующие изменения: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2 изложить в следующей редакции: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а) на гражданина, претендующего на замещение должности государственной службы (далее - гражданин);</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 557 (далее - государственный служащий);</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 557, и претендующего на замещение должности государственной </w:t>
      </w:r>
      <w:r>
        <w:rPr>
          <w:color w:val="333333"/>
          <w:sz w:val="27"/>
          <w:szCs w:val="27"/>
        </w:rPr>
        <w:lastRenderedPageBreak/>
        <w:t>службы, предусмотренной этим перечнем (далее - кандидат на должность, предусмотренную перечнем).";</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б) в пункте 3:</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"а" изложить в следующей редакции: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"а) гражданами - при поступлении на федеральную государственную службу;";</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дополнить подпунктом "а</w:t>
      </w:r>
      <w:r>
        <w:rPr>
          <w:rStyle w:val="w9"/>
          <w:color w:val="333333"/>
          <w:sz w:val="17"/>
          <w:szCs w:val="17"/>
        </w:rPr>
        <w:t>1</w:t>
      </w:r>
      <w:r>
        <w:rPr>
          <w:color w:val="333333"/>
          <w:sz w:val="27"/>
          <w:szCs w:val="27"/>
        </w:rPr>
        <w:t>" следующего содержания: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"а</w:t>
      </w:r>
      <w:r>
        <w:rPr>
          <w:rStyle w:val="w9"/>
          <w:color w:val="333333"/>
          <w:sz w:val="17"/>
          <w:szCs w:val="17"/>
        </w:rPr>
        <w:t>1</w:t>
      </w:r>
      <w:r>
        <w:rPr>
          <w:color w:val="333333"/>
          <w:sz w:val="27"/>
          <w:szCs w:val="27"/>
        </w:rPr>
        <w:t>)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 557;";</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"б" слова "указанным в пункте 2 настоящего Положения" заменить словами "утвержденным Указом Президента Российской Федерации от 18 мая 2009 г. № 557";</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"в" слова "указанным в пункте 2 настоящего Положения" заменить словами "утвержденным Указом Президента Российской Федерации от 18 мая 2009 г. № 557";</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дополнить пунктом 4</w:t>
      </w:r>
      <w:r>
        <w:rPr>
          <w:rStyle w:val="w9"/>
          <w:color w:val="333333"/>
          <w:sz w:val="17"/>
          <w:szCs w:val="17"/>
        </w:rPr>
        <w:t>1</w:t>
      </w:r>
      <w:r>
        <w:rPr>
          <w:color w:val="333333"/>
          <w:sz w:val="27"/>
          <w:szCs w:val="27"/>
        </w:rPr>
        <w:t> следующего содержания: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1</w:t>
      </w:r>
      <w:r>
        <w:rPr>
          <w:color w:val="333333"/>
          <w:sz w:val="27"/>
          <w:szCs w:val="27"/>
        </w:rPr>
        <w:t>.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г) пункт 6 признать утратившим силу;</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д) в пункте 8:</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абзац второй изложить в следующей редакции: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w:t>
      </w:r>
      <w:r>
        <w:rPr>
          <w:rStyle w:val="w9"/>
          <w:color w:val="333333"/>
          <w:sz w:val="17"/>
          <w:szCs w:val="17"/>
        </w:rPr>
        <w:t>1</w:t>
      </w:r>
      <w:r>
        <w:rPr>
          <w:color w:val="333333"/>
          <w:sz w:val="27"/>
          <w:szCs w:val="27"/>
        </w:rPr>
        <w:t>"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дополнить абзацем следующего содержания: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е) пункт 14 изложить в следующей редакции: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5. Внести в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w:t>
      </w:r>
      <w:hyperlink r:id="rId11" w:tgtFrame="contents" w:history="1">
        <w:r>
          <w:rPr>
            <w:rStyle w:val="cmd"/>
            <w:color w:val="1111EE"/>
            <w:sz w:val="27"/>
            <w:szCs w:val="27"/>
          </w:rPr>
          <w:t>от 21 сентября 2009 г. № 1065</w:t>
        </w:r>
      </w:hyperlink>
      <w:r>
        <w:rPr>
          <w:color w:val="333333"/>
          <w:sz w:val="27"/>
          <w:szCs w:val="27"/>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 39, ст. 4588; 2010, № 3, ст. 274; № 27, ст. 3446; № 30, ст. 4070; 2012, № 12, ст. 1391; 2013, № 14, ст. 1670; № 49, ст. 6399; 2014, № 15, ст. 1729; № 26, ст. 3518; 2015, № 10, ст. 1506), изменение, изложив пункт 3 в следующей редакции: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перечнем должностей, утвержденным Указом Президента Российской Федерации от 18 мая 2009 г. №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6. Внести в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w:t>
      </w:r>
      <w:hyperlink r:id="rId12" w:tgtFrame="contents" w:history="1">
        <w:r>
          <w:rPr>
            <w:rStyle w:val="cmd"/>
            <w:color w:val="1111EE"/>
            <w:sz w:val="27"/>
            <w:szCs w:val="27"/>
          </w:rPr>
          <w:t>от 8 июля 2013 г. № 613</w:t>
        </w:r>
      </w:hyperlink>
      <w:r>
        <w:rPr>
          <w:color w:val="333333"/>
          <w:sz w:val="27"/>
          <w:szCs w:val="27"/>
        </w:rPr>
        <w:t> "Вопросы противодействия коррупции" (Собрание законодательства Российской Федерации, 2013, № 28, ст. 3813; № 49, ст. 6399; 2014, № 26, ст. 3518), следующие изменения: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подпункт "г" пункта 2 изложить в следующей редакции: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б) последнее предложение пункта 5</w:t>
      </w:r>
      <w:r>
        <w:rPr>
          <w:rStyle w:val="w9"/>
          <w:color w:val="333333"/>
          <w:sz w:val="17"/>
          <w:szCs w:val="17"/>
        </w:rPr>
        <w:t>1</w:t>
      </w:r>
      <w:r>
        <w:rPr>
          <w:color w:val="333333"/>
          <w:sz w:val="27"/>
          <w:szCs w:val="27"/>
        </w:rPr>
        <w:t>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7. Признать утратившими силу:</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"а" пункта 8 Национального плана противодействия коррупции на 2014 - 2015 годы, утвержденного Указом Президента Российской Федерации </w:t>
      </w:r>
      <w:hyperlink r:id="rId13" w:tgtFrame="contents" w:history="1">
        <w:r>
          <w:rPr>
            <w:rStyle w:val="cmd"/>
            <w:color w:val="1111EE"/>
            <w:sz w:val="27"/>
            <w:szCs w:val="27"/>
          </w:rPr>
          <w:t>от 11 апреля 2014 г. № 226</w:t>
        </w:r>
      </w:hyperlink>
      <w:r>
        <w:rPr>
          <w:color w:val="333333"/>
          <w:sz w:val="27"/>
          <w:szCs w:val="27"/>
        </w:rPr>
        <w:t> "О Национальном плане противодействия коррупции на 2014 - 2015 годы" (Собрание законодательства Российской Федерации, 2014, № 15, ст. 1729);</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"в" пункта 5 Указа Президента Российской Федерации </w:t>
      </w:r>
      <w:hyperlink r:id="rId14" w:tgtFrame="contents" w:history="1">
        <w:r>
          <w:rPr>
            <w:rStyle w:val="cmd"/>
            <w:color w:val="1111EE"/>
            <w:sz w:val="27"/>
            <w:szCs w:val="27"/>
          </w:rPr>
          <w:t>от 8 марта 2015 г. № 120</w:t>
        </w:r>
      </w:hyperlink>
      <w:r>
        <w:rPr>
          <w:color w:val="333333"/>
          <w:sz w:val="27"/>
          <w:szCs w:val="27"/>
        </w:rPr>
        <w:t> "О некоторых вопросах противодействия коррупции" (Собрание законодательства Российской Федерации, 2015, № 10, ст. 1506).</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8. Настоящий Указ вступает в силу со дня его подписания.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15 июля 2015 года</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364</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w:t>
      </w:r>
      <w:r>
        <w:rPr>
          <w:color w:val="333333"/>
          <w:sz w:val="27"/>
          <w:szCs w:val="27"/>
        </w:rPr>
        <w:br/>
        <w:t> Указом Президента</w:t>
      </w:r>
      <w:r>
        <w:rPr>
          <w:color w:val="333333"/>
          <w:sz w:val="27"/>
          <w:szCs w:val="27"/>
        </w:rPr>
        <w:br/>
      </w:r>
      <w:r>
        <w:rPr>
          <w:color w:val="333333"/>
          <w:sz w:val="27"/>
          <w:szCs w:val="27"/>
        </w:rPr>
        <w:lastRenderedPageBreak/>
        <w:t> Российской Федерации</w:t>
      </w:r>
      <w:r>
        <w:rPr>
          <w:color w:val="333333"/>
          <w:sz w:val="27"/>
          <w:szCs w:val="27"/>
        </w:rPr>
        <w:br/>
        <w:t> от 15 июля 2015 г. № </w:t>
      </w:r>
      <w:r>
        <w:rPr>
          <w:rStyle w:val="bookmark"/>
          <w:color w:val="333333"/>
          <w:sz w:val="27"/>
          <w:szCs w:val="27"/>
          <w:shd w:val="clear" w:color="auto" w:fill="FFD800"/>
        </w:rPr>
        <w:t>364</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ТИПОВОЕ ПОЛОЖЕНИЕ</w:t>
      </w:r>
      <w:r>
        <w:rPr>
          <w:b/>
          <w:bCs/>
          <w:color w:val="333333"/>
          <w:sz w:val="27"/>
          <w:szCs w:val="27"/>
        </w:rPr>
        <w:br/>
        <w:t> о комиссии по координации работы по противодействию коррупции в субъекте Российской Федерации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Указа Президента Российской Федерации </w:t>
      </w:r>
      <w:hyperlink r:id="rId15"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r>
        <w:rPr>
          <w:color w:val="333333"/>
          <w:sz w:val="27"/>
          <w:szCs w:val="27"/>
        </w:rPr>
        <w:t> </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c"/>
        <w:shd w:val="clear" w:color="auto" w:fill="FFFFFF"/>
        <w:spacing w:before="90" w:beforeAutospacing="0" w:after="90" w:afterAutospacing="0"/>
        <w:ind w:left="675" w:right="675"/>
        <w:jc w:val="center"/>
        <w:rPr>
          <w:color w:val="333333"/>
          <w:sz w:val="27"/>
          <w:szCs w:val="27"/>
        </w:rPr>
      </w:pPr>
      <w:r>
        <w:rPr>
          <w:color w:val="333333"/>
          <w:sz w:val="27"/>
          <w:szCs w:val="27"/>
        </w:rPr>
        <w:t>I. Общие положения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субъекта Российской Федерации.</w:t>
      </w:r>
      <w:r>
        <w:rPr>
          <w:rStyle w:val="markx"/>
          <w:i/>
          <w:iCs/>
          <w:color w:val="1111EE"/>
          <w:sz w:val="27"/>
          <w:szCs w:val="27"/>
          <w:shd w:val="clear" w:color="auto" w:fill="F0F0F0"/>
        </w:rPr>
        <w:t> (В редакции Указа Президента Российской Федерации </w:t>
      </w:r>
      <w:hyperlink r:id="rId16"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3. Комиссия осуществляет свою деятельность во взаимодействии с </w:t>
      </w:r>
      <w:r>
        <w:rPr>
          <w:rStyle w:val="edx"/>
          <w:color w:val="1111EE"/>
          <w:sz w:val="27"/>
          <w:szCs w:val="27"/>
          <w:shd w:val="clear" w:color="auto" w:fill="F0F0F0"/>
        </w:rPr>
        <w:t>Управлением Президента Российской Федерации по вопросам государственной службы, кадров и противодействия коррупции</w:t>
      </w:r>
      <w:r>
        <w:rPr>
          <w:color w:val="333333"/>
          <w:sz w:val="27"/>
          <w:szCs w:val="27"/>
        </w:rPr>
        <w:t>.</w:t>
      </w:r>
      <w:r>
        <w:rPr>
          <w:rStyle w:val="markx"/>
          <w:i/>
          <w:iCs/>
          <w:color w:val="1111EE"/>
          <w:sz w:val="27"/>
          <w:szCs w:val="27"/>
          <w:shd w:val="clear" w:color="auto" w:fill="F0F0F0"/>
        </w:rPr>
        <w:t> (В редакции Указа Президента Российской Федерации </w:t>
      </w:r>
      <w:hyperlink r:id="rId17"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 Основные задачи комиссии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5. Основными задачами комиссии являются: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обеспечение исполнения решений Совета при Президенте Российской Федерации по противодействию коррупции и его президиума;</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подготовка предложений о реализации государственной политики в области противодействия коррупции высшему должностному лицу субъекта </w:t>
      </w:r>
      <w:r>
        <w:rPr>
          <w:color w:val="333333"/>
          <w:sz w:val="27"/>
          <w:szCs w:val="27"/>
        </w:rPr>
        <w:lastRenderedPageBreak/>
        <w:t>Российской Федерации;</w:t>
      </w:r>
      <w:r>
        <w:rPr>
          <w:rStyle w:val="markx"/>
          <w:i/>
          <w:iCs/>
          <w:color w:val="1111EE"/>
          <w:sz w:val="27"/>
          <w:szCs w:val="27"/>
          <w:shd w:val="clear" w:color="auto" w:fill="F0F0F0"/>
        </w:rPr>
        <w:t> (В редакции Указа Президента Российской Федерации </w:t>
      </w:r>
      <w:hyperlink r:id="rId18"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III. Полномочия комиссии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6. Комиссия в целях выполнения возложенных на нее задач осуществляет следующие полномочия: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Федерации;</w:t>
      </w:r>
      <w:r>
        <w:rPr>
          <w:rStyle w:val="markx"/>
          <w:i/>
          <w:iCs/>
          <w:color w:val="1111EE"/>
          <w:sz w:val="27"/>
          <w:szCs w:val="27"/>
          <w:shd w:val="clear" w:color="auto" w:fill="F0F0F0"/>
        </w:rPr>
        <w:t> (В редакции Указа Президента Российской Федерации </w:t>
      </w:r>
      <w:hyperlink r:id="rId19"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б) разрабатывает меры по противодействию коррупции, а также по устранению причин и условий, порождающих коррупцию;</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г) организует:</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подготовку проектов нормативных правовых актов субъекта Российской Федерации по вопросам противодействия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w:t>
      </w:r>
      <w:r>
        <w:rPr>
          <w:color w:val="333333"/>
          <w:sz w:val="27"/>
          <w:szCs w:val="27"/>
        </w:rPr>
        <w:lastRenderedPageBreak/>
        <w:t>эффективности реализации мер по противодействию коррупции, предусмотренных этими программами;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r>
        <w:rPr>
          <w:rStyle w:val="markx"/>
          <w:i/>
          <w:iCs/>
          <w:color w:val="1111EE"/>
          <w:sz w:val="27"/>
          <w:szCs w:val="27"/>
          <w:shd w:val="clear" w:color="auto" w:fill="F0F0F0"/>
        </w:rPr>
        <w:t> (В редакции Указа Президента Российской Федерации </w:t>
      </w:r>
      <w:hyperlink r:id="rId20"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c"/>
        <w:shd w:val="clear" w:color="auto" w:fill="FFFFFF"/>
        <w:spacing w:before="90" w:beforeAutospacing="0" w:after="90" w:afterAutospacing="0"/>
        <w:ind w:left="675" w:right="675"/>
        <w:jc w:val="center"/>
        <w:rPr>
          <w:color w:val="333333"/>
          <w:sz w:val="27"/>
          <w:szCs w:val="27"/>
        </w:rPr>
      </w:pPr>
      <w:r>
        <w:rPr>
          <w:color w:val="333333"/>
          <w:sz w:val="27"/>
          <w:szCs w:val="27"/>
        </w:rPr>
        <w:t>IV. Порядок формирования комиссии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7. Положение о комиссии и персональный состав комиссии утверждаются высшим должностным лицом субъекта Российской Федерации.</w:t>
      </w:r>
      <w:r>
        <w:rPr>
          <w:rStyle w:val="markx"/>
          <w:i/>
          <w:iCs/>
          <w:color w:val="1111EE"/>
          <w:sz w:val="27"/>
          <w:szCs w:val="27"/>
          <w:shd w:val="clear" w:color="auto" w:fill="F0F0F0"/>
        </w:rPr>
        <w:t> (В редакции Указа Президента Российской Федерации </w:t>
      </w:r>
      <w:hyperlink r:id="rId21"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8. Комиссия формируется в составе председателя комиссии, его заместителей, секретаря и членов комиссии.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9. Председателем комиссии по должности является высшее должностное лицо субъекта Российской Федерации или лицо, временно исполняющее его обязанности.</w:t>
      </w:r>
      <w:r>
        <w:rPr>
          <w:rStyle w:val="markx"/>
          <w:i/>
          <w:iCs/>
          <w:color w:val="1111EE"/>
          <w:sz w:val="27"/>
          <w:szCs w:val="27"/>
          <w:shd w:val="clear" w:color="auto" w:fill="F0F0F0"/>
        </w:rPr>
        <w:t> (В редакции Указа Президента Российской Федерации </w:t>
      </w:r>
      <w:hyperlink r:id="rId22"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11. Передача полномочий члена комиссии другому лицу не допускается.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12. Участие в работе комиссии осуществляется на общественных началах.</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c"/>
        <w:shd w:val="clear" w:color="auto" w:fill="FFFFFF"/>
        <w:spacing w:before="90" w:beforeAutospacing="0" w:after="90" w:afterAutospacing="0"/>
        <w:ind w:left="675" w:right="675"/>
        <w:jc w:val="center"/>
        <w:rPr>
          <w:color w:val="333333"/>
          <w:sz w:val="27"/>
          <w:szCs w:val="27"/>
        </w:rPr>
      </w:pPr>
      <w:r>
        <w:rPr>
          <w:color w:val="333333"/>
          <w:sz w:val="27"/>
          <w:szCs w:val="27"/>
        </w:rPr>
        <w:t>V. Организация деятельности комиссии и порядок ее работы</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15. Работа комиссии осуществляется на плановой основе и в соответствии с регламентом, который утверждается комиссией.</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16. Заседания комиссии ведет председатель комиссии или по его поручению заместитель председателя комиссии.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19. Решения комиссии оформляются протоколом.</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20. 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 а также даваться поручения высшего должностного лица субъекта Российской Федерации.</w:t>
      </w:r>
      <w:r>
        <w:rPr>
          <w:rStyle w:val="markx"/>
          <w:i/>
          <w:iCs/>
          <w:color w:val="1111EE"/>
          <w:sz w:val="27"/>
          <w:szCs w:val="27"/>
          <w:shd w:val="clear" w:color="auto" w:fill="F0F0F0"/>
        </w:rPr>
        <w:t> (В редакции Указа Президента Российской Федерации </w:t>
      </w:r>
      <w:hyperlink r:id="rId23"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22. Председатель комиссии: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а) осуществляет общее руководство деятельностью комиссии;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б) утверждает план работы комиссии (ежегодный план);</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в) утверждает повестку дня очередного заседания комиссии;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г) дает поручения в рамках своих полномочий членам комиссии;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24. Секретарь комиссии: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в) оформляет протоколы заседаний комиссии;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г) организует выполнение поручений председателя комиссии, данных по результатам заседаний комиссии.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 </w:t>
      </w:r>
      <w:r>
        <w:rPr>
          <w:color w:val="333333"/>
          <w:sz w:val="27"/>
          <w:szCs w:val="27"/>
        </w:rPr>
        <w:br/>
        <w:t>Указом Президента</w:t>
      </w:r>
      <w:r>
        <w:rPr>
          <w:color w:val="333333"/>
          <w:sz w:val="27"/>
          <w:szCs w:val="27"/>
        </w:rPr>
        <w:br/>
        <w:t> Российской Федерации</w:t>
      </w:r>
      <w:r>
        <w:rPr>
          <w:color w:val="333333"/>
          <w:sz w:val="27"/>
          <w:szCs w:val="27"/>
        </w:rPr>
        <w:br/>
        <w:t> от 15 июля 2015 г. № </w:t>
      </w:r>
      <w:r>
        <w:rPr>
          <w:rStyle w:val="bookmark"/>
          <w:color w:val="333333"/>
          <w:sz w:val="27"/>
          <w:szCs w:val="27"/>
          <w:shd w:val="clear" w:color="auto" w:fill="FFD800"/>
        </w:rPr>
        <w:t>364</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ТИПОВОЕ ПОЛОЖЕНИЕ</w:t>
      </w:r>
      <w:r>
        <w:rPr>
          <w:b/>
          <w:bCs/>
          <w:color w:val="333333"/>
          <w:sz w:val="27"/>
          <w:szCs w:val="27"/>
        </w:rPr>
        <w:br/>
        <w:t>о подразделении федерального государственного органа по профилактике коррупционных и иных правонарушений</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rPr>
        <w:t>(В редакции указов Президента Российской Федерации </w:t>
      </w:r>
      <w:hyperlink r:id="rId24" w:tgtFrame="contents" w:history="1">
        <w:r>
          <w:rPr>
            <w:rStyle w:val="a4"/>
            <w:color w:val="1C1CD6"/>
            <w:sz w:val="27"/>
            <w:szCs w:val="27"/>
          </w:rPr>
          <w:t>от 19.09.2017 № 431</w:t>
        </w:r>
      </w:hyperlink>
      <w:r>
        <w:rPr>
          <w:rStyle w:val="mark"/>
          <w:i/>
          <w:iCs/>
          <w:color w:val="1111EE"/>
          <w:sz w:val="27"/>
          <w:szCs w:val="27"/>
        </w:rPr>
        <w:t>, </w:t>
      </w:r>
      <w:hyperlink r:id="rId25" w:tgtFrame="contents" w:history="1">
        <w:r>
          <w:rPr>
            <w:rStyle w:val="a4"/>
            <w:color w:val="1C1CD6"/>
            <w:sz w:val="27"/>
            <w:szCs w:val="27"/>
          </w:rPr>
          <w:t>от 25.04.2022 № 232</w:t>
        </w:r>
      </w:hyperlink>
      <w:r>
        <w:rPr>
          <w:rStyle w:val="mark"/>
          <w:i/>
          <w:iCs/>
          <w:color w:val="1111EE"/>
          <w:sz w:val="27"/>
          <w:szCs w:val="27"/>
        </w:rPr>
        <w:t>)</w:t>
      </w:r>
      <w:r>
        <w:rPr>
          <w:color w:val="333333"/>
          <w:sz w:val="27"/>
          <w:szCs w:val="27"/>
        </w:rPr>
        <w:t> </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c"/>
        <w:shd w:val="clear" w:color="auto" w:fill="FFFFFF"/>
        <w:spacing w:before="90" w:beforeAutospacing="0" w:after="90" w:afterAutospacing="0"/>
        <w:ind w:left="675" w:right="675"/>
        <w:jc w:val="center"/>
        <w:rPr>
          <w:color w:val="333333"/>
          <w:sz w:val="27"/>
          <w:szCs w:val="27"/>
        </w:rPr>
      </w:pPr>
      <w:r>
        <w:rPr>
          <w:color w:val="333333"/>
          <w:sz w:val="27"/>
          <w:szCs w:val="27"/>
        </w:rPr>
        <w:t>I. Общие положения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Настоящим Типовым положением определяются правовое положение, основные задачи и функции подразделения федерального государственного </w:t>
      </w:r>
      <w:r>
        <w:rPr>
          <w:color w:val="333333"/>
          <w:sz w:val="27"/>
          <w:szCs w:val="27"/>
        </w:rPr>
        <w:lastRenderedPageBreak/>
        <w:t>органа по профилактике коррупционных и иных правонарушений (далее - подразделение по профилактике коррупционных правонарушений).</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разделе II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hyperlink r:id="rId26" w:tgtFrame="contents" w:history="1">
        <w:r>
          <w:rPr>
            <w:rStyle w:val="cmd"/>
            <w:color w:val="1111EE"/>
            <w:sz w:val="27"/>
            <w:szCs w:val="27"/>
          </w:rPr>
          <w:t>от 18 мая 2009 г. № 557</w:t>
        </w:r>
      </w:hyperlink>
      <w:r>
        <w:rPr>
          <w:color w:val="333333"/>
          <w:sz w:val="27"/>
          <w:szCs w:val="27"/>
        </w:rPr>
        <w:t>.</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3. Подразделение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 Основные задачи подразделения по профилактике коррупционных правонарушений</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5. Основными задачами подразделения по профилактике коррупционных правонарушений являются: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а) формирование у федеральных государственных гражданских служащих нетерпимости к коррупционному поведению;</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профилактика коррупционных правонарушений в федеральном государственном органе;</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г) осуществление контроля: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за соблюдением законодательства Российской Федерации о противодействии коррупции в организациях, созданных для выполнения задач, </w:t>
      </w:r>
      <w:r>
        <w:rPr>
          <w:color w:val="333333"/>
          <w:sz w:val="27"/>
          <w:szCs w:val="27"/>
        </w:rPr>
        <w:lastRenderedPageBreak/>
        <w:t>поставленных перед федеральным государственным органом, а также за реализацией в них мер по профилактике коррупционных правонарушений.</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III. Основные функции подразделения по профилактике коррупционных правонарушений</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6. Подразделение по профилактике коррупционных правонарушений осуществляет следующие основные функции: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принятие мер по выявлению и устранению причин и условий, способствующих возникновению конфликта интересов на государственной службе;</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ж) осуществление проверки: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з) подготовка в пределах своей компетенции проектов нормативных правовых актов по вопросам противодействия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и) анализ сведений:</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л) организация в пределах своей компетенции антикоррупционного просвещения федеральных государственных гражданских служащих;</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м) осуществление иных функций в области противодействия коррупции в соответствии с законодательством Российской Федерации.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7. В целях реализации своих функций подразделение по профилактике коррупционных правонарушений:</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подготавливает для направления в установленном порядке </w:t>
      </w:r>
      <w:r>
        <w:rPr>
          <w:rStyle w:val="ed"/>
          <w:color w:val="1111EE"/>
          <w:sz w:val="27"/>
          <w:szCs w:val="27"/>
        </w:rPr>
        <w:t>(в том числе с использованием государственной информационной системы в области противодействия коррупции "Посейдон")</w:t>
      </w:r>
      <w:r>
        <w:rPr>
          <w:color w:val="333333"/>
          <w:sz w:val="27"/>
          <w:szCs w:val="27"/>
        </w:rPr>
        <w:t xml:space="preserve">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w:t>
      </w:r>
      <w:r>
        <w:rPr>
          <w:color w:val="333333"/>
          <w:sz w:val="27"/>
          <w:szCs w:val="27"/>
        </w:rPr>
        <w:lastRenderedPageBreak/>
        <w:t>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r>
        <w:rPr>
          <w:rStyle w:val="ed"/>
          <w:color w:val="1111EE"/>
          <w:sz w:val="27"/>
          <w:szCs w:val="27"/>
        </w:rPr>
        <w:t>, а также об иных сведениях в случаях, предусмотренных нормативными правовыми актами Российской Федерации</w:t>
      </w:r>
      <w:r>
        <w:rPr>
          <w:color w:val="333333"/>
          <w:sz w:val="27"/>
          <w:szCs w:val="27"/>
        </w:rPr>
        <w:t>; </w:t>
      </w:r>
      <w:r>
        <w:rPr>
          <w:rStyle w:val="mark"/>
          <w:i/>
          <w:iCs/>
          <w:color w:val="1111EE"/>
          <w:sz w:val="27"/>
          <w:szCs w:val="27"/>
        </w:rPr>
        <w:t>(В редакции указов Президента Российской Федерации </w:t>
      </w:r>
      <w:hyperlink r:id="rId27" w:tgtFrame="contents" w:history="1">
        <w:r>
          <w:rPr>
            <w:rStyle w:val="a4"/>
            <w:color w:val="1C1CD6"/>
            <w:sz w:val="27"/>
            <w:szCs w:val="27"/>
          </w:rPr>
          <w:t>от 19.09.2017 № 431</w:t>
        </w:r>
      </w:hyperlink>
      <w:r>
        <w:rPr>
          <w:rStyle w:val="mark"/>
          <w:i/>
          <w:iCs/>
          <w:color w:val="1111EE"/>
          <w:sz w:val="27"/>
          <w:szCs w:val="27"/>
        </w:rPr>
        <w:t>, </w:t>
      </w:r>
      <w:hyperlink r:id="rId28" w:tgtFrame="contents" w:history="1">
        <w:r>
          <w:rPr>
            <w:rStyle w:val="a4"/>
            <w:color w:val="1C1CD6"/>
            <w:sz w:val="27"/>
            <w:szCs w:val="27"/>
          </w:rPr>
          <w:t>от 25.04.2022 № 232</w:t>
        </w:r>
      </w:hyperlink>
      <w:r>
        <w:rPr>
          <w:rStyle w:val="mark"/>
          <w:i/>
          <w:iCs/>
          <w:color w:val="1111EE"/>
          <w:sz w:val="27"/>
          <w:szCs w:val="27"/>
        </w:rPr>
        <w:t>)</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д) получает в пределах своей компетенции информацию от физических и юридических лиц (с их согласия);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е</w:t>
      </w:r>
      <w:r>
        <w:rPr>
          <w:rStyle w:val="w9"/>
          <w:color w:val="0000AF"/>
          <w:sz w:val="17"/>
          <w:szCs w:val="17"/>
        </w:rPr>
        <w:t>1</w:t>
      </w:r>
      <w:r>
        <w:rPr>
          <w:rStyle w:val="ed"/>
          <w:color w:val="1111EE"/>
          <w:sz w:val="27"/>
          <w:szCs w:val="27"/>
        </w:rPr>
        <w:t>) пользуется государственной информационной системой в области противодействия коррупции "Посейдон";</w:t>
      </w:r>
      <w:r>
        <w:rPr>
          <w:rStyle w:val="mark"/>
          <w:i/>
          <w:iCs/>
          <w:color w:val="1111EE"/>
          <w:sz w:val="27"/>
          <w:szCs w:val="27"/>
        </w:rPr>
        <w:t> (Дополнение подпунктом - Указ Президента Российской Федерации </w:t>
      </w:r>
      <w:hyperlink r:id="rId29" w:tgtFrame="contents" w:history="1">
        <w:r>
          <w:rPr>
            <w:rStyle w:val="a4"/>
            <w:color w:val="1C1CD6"/>
            <w:sz w:val="27"/>
            <w:szCs w:val="27"/>
          </w:rPr>
          <w:t>от 25.04.2022 № 232</w:t>
        </w:r>
      </w:hyperlink>
      <w:r>
        <w:rPr>
          <w:rStyle w:val="mark"/>
          <w:i/>
          <w:iCs/>
          <w:color w:val="1111EE"/>
          <w:sz w:val="27"/>
          <w:szCs w:val="27"/>
        </w:rPr>
        <w:t>)</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ж) проводит иные мероприятия, направленные на противодействие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w:t>
      </w:r>
      <w:r>
        <w:rPr>
          <w:color w:val="333333"/>
          <w:sz w:val="27"/>
          <w:szCs w:val="27"/>
        </w:rPr>
        <w:br/>
        <w:t> Указом Президента </w:t>
      </w:r>
      <w:r>
        <w:rPr>
          <w:color w:val="333333"/>
          <w:sz w:val="27"/>
          <w:szCs w:val="27"/>
        </w:rPr>
        <w:br/>
        <w:t>Российской Федерации</w:t>
      </w:r>
      <w:r>
        <w:rPr>
          <w:color w:val="333333"/>
          <w:sz w:val="27"/>
          <w:szCs w:val="27"/>
        </w:rPr>
        <w:br/>
        <w:t> от 15 июля 2015 г. № </w:t>
      </w:r>
      <w:r>
        <w:rPr>
          <w:rStyle w:val="bookmark"/>
          <w:color w:val="333333"/>
          <w:sz w:val="27"/>
          <w:szCs w:val="27"/>
          <w:shd w:val="clear" w:color="auto" w:fill="FFD800"/>
        </w:rPr>
        <w:t>364</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lastRenderedPageBreak/>
        <w:t>ТИПОВОЕ ПОЛОЖЕНИЕ</w:t>
      </w:r>
      <w:r>
        <w:rPr>
          <w:b/>
          <w:bCs/>
          <w:color w:val="333333"/>
          <w:sz w:val="27"/>
          <w:szCs w:val="27"/>
        </w:rPr>
        <w:br/>
        <w:t> об органе субъекта Российской Федерации по профилактике коррупционных и иных правонарушений</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30" w:tgtFrame="contents" w:history="1">
        <w:r>
          <w:rPr>
            <w:rStyle w:val="a4"/>
            <w:color w:val="1C1CD6"/>
            <w:sz w:val="27"/>
            <w:szCs w:val="27"/>
            <w:shd w:val="clear" w:color="auto" w:fill="F0F0F0"/>
          </w:rPr>
          <w:t>от 25.04.2022 № 232</w:t>
        </w:r>
      </w:hyperlink>
      <w:r>
        <w:rPr>
          <w:rStyle w:val="markx"/>
          <w:i/>
          <w:iCs/>
          <w:color w:val="1111EE"/>
          <w:sz w:val="27"/>
          <w:szCs w:val="27"/>
          <w:shd w:val="clear" w:color="auto" w:fill="F0F0F0"/>
        </w:rPr>
        <w:t>, </w:t>
      </w:r>
      <w:hyperlink r:id="rId31"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c"/>
        <w:shd w:val="clear" w:color="auto" w:fill="FFFFFF"/>
        <w:spacing w:before="90" w:beforeAutospacing="0" w:after="90" w:afterAutospacing="0"/>
        <w:ind w:left="675" w:right="675"/>
        <w:jc w:val="center"/>
        <w:rPr>
          <w:color w:val="333333"/>
          <w:sz w:val="27"/>
          <w:szCs w:val="27"/>
        </w:rPr>
      </w:pPr>
      <w:r>
        <w:rPr>
          <w:color w:val="333333"/>
          <w:sz w:val="27"/>
          <w:szCs w:val="27"/>
        </w:rPr>
        <w:t>I. Общие положения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 по профилактике коррупционных правонарушений создается в порядке, установленном законодательством Российской Федерации.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3. Орган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4. Руководитель органа по профилактике коррупционных правонарушений несет персональную ответственность за деятельность этого органа.</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5. Орган по профилактике коррупционных правонарушений в пределах своей компетенции взаимодействует с </w:t>
      </w:r>
      <w:r>
        <w:rPr>
          <w:rStyle w:val="edx"/>
          <w:color w:val="1111EE"/>
          <w:sz w:val="27"/>
          <w:szCs w:val="27"/>
          <w:shd w:val="clear" w:color="auto" w:fill="F0F0F0"/>
        </w:rPr>
        <w:t>Управлением Президента Российской Федерации по вопросам государственной службы, кадров и противодействия коррупции</w:t>
      </w:r>
      <w:r>
        <w:rPr>
          <w:color w:val="333333"/>
          <w:sz w:val="27"/>
          <w:szCs w:val="27"/>
        </w:rPr>
        <w:t>.</w:t>
      </w:r>
      <w:r>
        <w:rPr>
          <w:rStyle w:val="markx"/>
          <w:i/>
          <w:iCs/>
          <w:color w:val="1111EE"/>
          <w:sz w:val="27"/>
          <w:szCs w:val="27"/>
          <w:shd w:val="clear" w:color="auto" w:fill="F0F0F0"/>
        </w:rPr>
        <w:t> (В редакции Указа Президента Российской Федерации </w:t>
      </w:r>
      <w:hyperlink r:id="rId32"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 Основные задачи органа по профилактике коррупционных правонарушений</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6. Основными задачами органа по профилактике коррупционных правонарушений являются: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III. Основные функции органа по профилактике коррупционных правонарушений</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7. Орган по профилактике коррупционных правонарушений осуществляет следующие основные функции: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д)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з) осуществление проверки: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w:t>
      </w:r>
      <w:r>
        <w:rPr>
          <w:color w:val="333333"/>
          <w:sz w:val="27"/>
          <w:szCs w:val="27"/>
        </w:rPr>
        <w:lastRenderedPageBreak/>
        <w:t>Российской Федерации, а также за реализацией в этих учреждениях и организациях мер по профилактике коррупционных правонарушений;</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л) анализ сведений:</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о) проведение в пределах своей компетенции мониторинга:</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реализации организациями обязанности принимать меры по предупреждению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р) осуществление иных функций в области противодействия коррупции в соответствии с законодательством Российской Федерации.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8. В целях реализации своих функций орган по профилактике коррупционных правонарушений:</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подготавливает для направления в установленном порядке </w:t>
      </w:r>
      <w:r>
        <w:rPr>
          <w:rStyle w:val="ed"/>
          <w:color w:val="1111EE"/>
          <w:sz w:val="27"/>
          <w:szCs w:val="27"/>
        </w:rPr>
        <w:t>(в том числе с использованием государственной информационной системы в области противодействия коррупции "Посейдон")</w:t>
      </w:r>
      <w:r>
        <w:rPr>
          <w:color w:val="333333"/>
          <w:sz w:val="27"/>
          <w:szCs w:val="27"/>
        </w:rPr>
        <w:t>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 </w:t>
      </w:r>
      <w:r>
        <w:rPr>
          <w:rStyle w:val="mark"/>
          <w:i/>
          <w:iCs/>
          <w:color w:val="1111EE"/>
          <w:sz w:val="27"/>
          <w:szCs w:val="27"/>
        </w:rPr>
        <w:t>(В редакции Указа Президента Российской Федерации </w:t>
      </w:r>
      <w:hyperlink r:id="rId33" w:tgtFrame="contents" w:history="1">
        <w:r>
          <w:rPr>
            <w:rStyle w:val="a4"/>
            <w:color w:val="1C1CD6"/>
            <w:sz w:val="27"/>
            <w:szCs w:val="27"/>
          </w:rPr>
          <w:t>от 25.04.2022 № 232</w:t>
        </w:r>
      </w:hyperlink>
      <w:r>
        <w:rPr>
          <w:rStyle w:val="mark"/>
          <w:i/>
          <w:iCs/>
          <w:color w:val="1111EE"/>
          <w:sz w:val="27"/>
          <w:szCs w:val="27"/>
        </w:rPr>
        <w:t>)</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г) получает в пределах своей компетенции информацию от физических и юридических лиц (с их согласия);</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г</w:t>
      </w:r>
      <w:r>
        <w:rPr>
          <w:rStyle w:val="w9"/>
          <w:color w:val="0000AF"/>
          <w:sz w:val="17"/>
          <w:szCs w:val="17"/>
        </w:rPr>
        <w:t>1</w:t>
      </w:r>
      <w:r>
        <w:rPr>
          <w:rStyle w:val="ed"/>
          <w:color w:val="1111EE"/>
          <w:sz w:val="27"/>
          <w:szCs w:val="27"/>
        </w:rPr>
        <w:t>) пользуется государственной информационной системой в области противодействия коррупции "Посейдон"; </w:t>
      </w:r>
      <w:r>
        <w:rPr>
          <w:rStyle w:val="mark"/>
          <w:i/>
          <w:iCs/>
          <w:color w:val="1111EE"/>
          <w:sz w:val="27"/>
          <w:szCs w:val="27"/>
        </w:rPr>
        <w:t>(Дополнение подпунктом - Указ Президента Российской Федерации </w:t>
      </w:r>
      <w:hyperlink r:id="rId34" w:tgtFrame="contents" w:history="1">
        <w:r>
          <w:rPr>
            <w:rStyle w:val="a4"/>
            <w:color w:val="1C1CD6"/>
            <w:sz w:val="27"/>
            <w:szCs w:val="27"/>
          </w:rPr>
          <w:t>от 25.04.2022 № 232</w:t>
        </w:r>
      </w:hyperlink>
      <w:r>
        <w:rPr>
          <w:rStyle w:val="mark"/>
          <w:i/>
          <w:iCs/>
          <w:color w:val="1111EE"/>
          <w:sz w:val="27"/>
          <w:szCs w:val="27"/>
        </w:rPr>
        <w:t>)</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д) проводит иные мероприятия, направленные на противодействие коррупции.</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4C7F5D" w:rsidRDefault="004C7F5D" w:rsidP="004C7F5D">
      <w:pPr>
        <w:pStyle w:val="c"/>
        <w:shd w:val="clear" w:color="auto" w:fill="FFFFFF"/>
        <w:spacing w:before="90" w:beforeAutospacing="0" w:after="90" w:afterAutospacing="0"/>
        <w:ind w:left="675" w:right="675"/>
        <w:jc w:val="center"/>
        <w:rPr>
          <w:color w:val="333333"/>
          <w:sz w:val="27"/>
          <w:szCs w:val="27"/>
        </w:rPr>
      </w:pPr>
      <w:r>
        <w:rPr>
          <w:color w:val="333333"/>
          <w:sz w:val="27"/>
          <w:szCs w:val="27"/>
        </w:rPr>
        <w:lastRenderedPageBreak/>
        <w:t>_______________</w:t>
      </w:r>
    </w:p>
    <w:p w:rsidR="00B93943" w:rsidRDefault="00B93943">
      <w:bookmarkStart w:id="0" w:name="_GoBack"/>
      <w:bookmarkEnd w:id="0"/>
    </w:p>
    <w:sectPr w:rsidR="00B93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5D"/>
    <w:rsid w:val="004C7F5D"/>
    <w:rsid w:val="00B93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318FB-3318-4CAF-9BFE-BCB45B34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4C7F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C7F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4C7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4C7F5D"/>
  </w:style>
  <w:style w:type="character" w:customStyle="1" w:styleId="cmd">
    <w:name w:val="cmd"/>
    <w:basedOn w:val="a0"/>
    <w:rsid w:val="004C7F5D"/>
  </w:style>
  <w:style w:type="character" w:styleId="a4">
    <w:name w:val="Hyperlink"/>
    <w:basedOn w:val="a0"/>
    <w:uiPriority w:val="99"/>
    <w:semiHidden/>
    <w:unhideWhenUsed/>
    <w:rsid w:val="004C7F5D"/>
    <w:rPr>
      <w:color w:val="0000FF"/>
      <w:u w:val="single"/>
    </w:rPr>
  </w:style>
  <w:style w:type="character" w:customStyle="1" w:styleId="ed">
    <w:name w:val="ed"/>
    <w:basedOn w:val="a0"/>
    <w:rsid w:val="004C7F5D"/>
  </w:style>
  <w:style w:type="character" w:customStyle="1" w:styleId="mark">
    <w:name w:val="mark"/>
    <w:basedOn w:val="a0"/>
    <w:rsid w:val="004C7F5D"/>
  </w:style>
  <w:style w:type="character" w:customStyle="1" w:styleId="w9">
    <w:name w:val="w9"/>
    <w:basedOn w:val="a0"/>
    <w:rsid w:val="004C7F5D"/>
  </w:style>
  <w:style w:type="paragraph" w:customStyle="1" w:styleId="i">
    <w:name w:val="i"/>
    <w:basedOn w:val="a"/>
    <w:rsid w:val="004C7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4C7F5D"/>
  </w:style>
  <w:style w:type="paragraph" w:customStyle="1" w:styleId="s">
    <w:name w:val="s"/>
    <w:basedOn w:val="a"/>
    <w:rsid w:val="004C7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4C7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58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375996&amp;backlink=1&amp;&amp;nd=102145529" TargetMode="External"/><Relationship Id="rId13" Type="http://schemas.openxmlformats.org/officeDocument/2006/relationships/hyperlink" Target="http://pravo.gov.ru/proxy/ips/?docbody=&amp;prevDoc=102375996&amp;backlink=1&amp;&amp;nd=102348935" TargetMode="External"/><Relationship Id="rId18" Type="http://schemas.openxmlformats.org/officeDocument/2006/relationships/hyperlink" Target="http://pravo.gov.ru/proxy/ips/?docbody=&amp;prevDoc=102375996&amp;backlink=1&amp;&amp;nd=605649652" TargetMode="External"/><Relationship Id="rId26" Type="http://schemas.openxmlformats.org/officeDocument/2006/relationships/hyperlink" Target="http://pravo.gov.ru/proxy/ips/?docbody=&amp;prevDoc=102375996&amp;backlink=1&amp;&amp;nd=102129667" TargetMode="External"/><Relationship Id="rId3" Type="http://schemas.openxmlformats.org/officeDocument/2006/relationships/webSettings" Target="webSettings.xml"/><Relationship Id="rId21" Type="http://schemas.openxmlformats.org/officeDocument/2006/relationships/hyperlink" Target="http://pravo.gov.ru/proxy/ips/?docbody=&amp;prevDoc=102375996&amp;backlink=1&amp;&amp;nd=605649652" TargetMode="External"/><Relationship Id="rId34" Type="http://schemas.openxmlformats.org/officeDocument/2006/relationships/hyperlink" Target="http://pravo.gov.ru/proxy/ips/?docbody=&amp;prevDoc=102375996&amp;backlink=1&amp;&amp;nd=603002139" TargetMode="External"/><Relationship Id="rId7" Type="http://schemas.openxmlformats.org/officeDocument/2006/relationships/hyperlink" Target="http://pravo.gov.ru/proxy/ips/?docbody=&amp;prevDoc=102375996&amp;backlink=1&amp;&amp;nd=605649652" TargetMode="External"/><Relationship Id="rId12" Type="http://schemas.openxmlformats.org/officeDocument/2006/relationships/hyperlink" Target="http://pravo.gov.ru/proxy/ips/?docbody=&amp;prevDoc=102375996&amp;backlink=1&amp;&amp;nd=102166580" TargetMode="External"/><Relationship Id="rId17" Type="http://schemas.openxmlformats.org/officeDocument/2006/relationships/hyperlink" Target="http://pravo.gov.ru/proxy/ips/?docbody=&amp;prevDoc=102375996&amp;backlink=1&amp;&amp;nd=605649652" TargetMode="External"/><Relationship Id="rId25" Type="http://schemas.openxmlformats.org/officeDocument/2006/relationships/hyperlink" Target="http://pravo.gov.ru/proxy/ips/?docbody=&amp;prevDoc=102375996&amp;backlink=1&amp;&amp;nd=603002139" TargetMode="External"/><Relationship Id="rId33" Type="http://schemas.openxmlformats.org/officeDocument/2006/relationships/hyperlink" Target="http://pravo.gov.ru/proxy/ips/?docbody=&amp;prevDoc=102375996&amp;backlink=1&amp;&amp;nd=603002139" TargetMode="External"/><Relationship Id="rId2" Type="http://schemas.openxmlformats.org/officeDocument/2006/relationships/settings" Target="settings.xml"/><Relationship Id="rId16" Type="http://schemas.openxmlformats.org/officeDocument/2006/relationships/hyperlink" Target="http://pravo.gov.ru/proxy/ips/?docbody=&amp;prevDoc=102375996&amp;backlink=1&amp;&amp;nd=605649652" TargetMode="External"/><Relationship Id="rId20" Type="http://schemas.openxmlformats.org/officeDocument/2006/relationships/hyperlink" Target="http://pravo.gov.ru/proxy/ips/?docbody=&amp;prevDoc=102375996&amp;backlink=1&amp;&amp;nd=605649652" TargetMode="External"/><Relationship Id="rId29" Type="http://schemas.openxmlformats.org/officeDocument/2006/relationships/hyperlink" Target="http://pravo.gov.ru/proxy/ips/?docbody=&amp;prevDoc=102375996&amp;backlink=1&amp;&amp;nd=603002139" TargetMode="External"/><Relationship Id="rId1" Type="http://schemas.openxmlformats.org/officeDocument/2006/relationships/styles" Target="styles.xml"/><Relationship Id="rId6" Type="http://schemas.openxmlformats.org/officeDocument/2006/relationships/hyperlink" Target="http://pravo.gov.ru/proxy/ips/?docbody=&amp;prevDoc=102375996&amp;backlink=1&amp;&amp;nd=603212215" TargetMode="External"/><Relationship Id="rId11" Type="http://schemas.openxmlformats.org/officeDocument/2006/relationships/hyperlink" Target="http://pravo.gov.ru/proxy/ips/?docbody=&amp;prevDoc=102375996&amp;backlink=1&amp;&amp;nd=102132591" TargetMode="External"/><Relationship Id="rId24" Type="http://schemas.openxmlformats.org/officeDocument/2006/relationships/hyperlink" Target="http://pravo.gov.ru/proxy/ips/?docbody=&amp;prevDoc=102375996&amp;backlink=1&amp;&amp;nd=102444107" TargetMode="External"/><Relationship Id="rId32" Type="http://schemas.openxmlformats.org/officeDocument/2006/relationships/hyperlink" Target="http://pravo.gov.ru/proxy/ips/?docbody=&amp;prevDoc=102375996&amp;backlink=1&amp;&amp;nd=605649652" TargetMode="External"/><Relationship Id="rId5" Type="http://schemas.openxmlformats.org/officeDocument/2006/relationships/hyperlink" Target="http://pravo.gov.ru/proxy/ips/?docbody=&amp;prevDoc=102375996&amp;backlink=1&amp;&amp;nd=603002139" TargetMode="External"/><Relationship Id="rId15" Type="http://schemas.openxmlformats.org/officeDocument/2006/relationships/hyperlink" Target="http://pravo.gov.ru/proxy/ips/?docbody=&amp;prevDoc=102375996&amp;backlink=1&amp;&amp;nd=605649652" TargetMode="External"/><Relationship Id="rId23" Type="http://schemas.openxmlformats.org/officeDocument/2006/relationships/hyperlink" Target="http://pravo.gov.ru/proxy/ips/?docbody=&amp;prevDoc=102375996&amp;backlink=1&amp;&amp;nd=605649652" TargetMode="External"/><Relationship Id="rId28" Type="http://schemas.openxmlformats.org/officeDocument/2006/relationships/hyperlink" Target="http://pravo.gov.ru/proxy/ips/?docbody=&amp;prevDoc=102375996&amp;backlink=1&amp;&amp;nd=603002139" TargetMode="External"/><Relationship Id="rId36" Type="http://schemas.openxmlformats.org/officeDocument/2006/relationships/theme" Target="theme/theme1.xml"/><Relationship Id="rId10" Type="http://schemas.openxmlformats.org/officeDocument/2006/relationships/hyperlink" Target="http://pravo.gov.ru/proxy/ips/?docbody=&amp;prevDoc=102375996&amp;backlink=1&amp;&amp;nd=102129669" TargetMode="External"/><Relationship Id="rId19" Type="http://schemas.openxmlformats.org/officeDocument/2006/relationships/hyperlink" Target="http://pravo.gov.ru/proxy/ips/?docbody=&amp;prevDoc=102375996&amp;backlink=1&amp;&amp;nd=605649652" TargetMode="External"/><Relationship Id="rId31" Type="http://schemas.openxmlformats.org/officeDocument/2006/relationships/hyperlink" Target="http://pravo.gov.ru/proxy/ips/?docbody=&amp;prevDoc=102375996&amp;backlink=1&amp;&amp;nd=605649652" TargetMode="External"/><Relationship Id="rId4" Type="http://schemas.openxmlformats.org/officeDocument/2006/relationships/hyperlink" Target="http://pravo.gov.ru/proxy/ips/?docbody=&amp;prevDoc=102375996&amp;backlink=1&amp;&amp;nd=102444107" TargetMode="External"/><Relationship Id="rId9" Type="http://schemas.openxmlformats.org/officeDocument/2006/relationships/hyperlink" Target="http://pravo.gov.ru/proxy/ips/?docbody=&amp;prevDoc=102375996&amp;backlink=1&amp;&amp;nd=603212215" TargetMode="External"/><Relationship Id="rId14" Type="http://schemas.openxmlformats.org/officeDocument/2006/relationships/hyperlink" Target="http://pravo.gov.ru/proxy/ips/?docbody=&amp;prevDoc=102375996&amp;backlink=1&amp;&amp;nd=102368620" TargetMode="External"/><Relationship Id="rId22" Type="http://schemas.openxmlformats.org/officeDocument/2006/relationships/hyperlink" Target="http://pravo.gov.ru/proxy/ips/?docbody=&amp;prevDoc=102375996&amp;backlink=1&amp;&amp;nd=605649652" TargetMode="External"/><Relationship Id="rId27" Type="http://schemas.openxmlformats.org/officeDocument/2006/relationships/hyperlink" Target="http://pravo.gov.ru/proxy/ips/?docbody=&amp;prevDoc=102375996&amp;backlink=1&amp;&amp;nd=102444107" TargetMode="External"/><Relationship Id="rId30" Type="http://schemas.openxmlformats.org/officeDocument/2006/relationships/hyperlink" Target="http://pravo.gov.ru/proxy/ips/?docbody=&amp;prevDoc=102375996&amp;backlink=1&amp;&amp;nd=603002139"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7254</Words>
  <Characters>41351</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2024-02-20T03:58:00Z</dcterms:created>
  <dcterms:modified xsi:type="dcterms:W3CDTF">2024-02-20T03:59:00Z</dcterms:modified>
</cp:coreProperties>
</file>