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BC" w:rsidRDefault="000F05BC" w:rsidP="000F05BC">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0F05BC">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территория автодороги Е-38, земельный участок 3</w:t>
      </w:r>
    </w:p>
    <w:p w:rsidR="000F05BC" w:rsidRDefault="000F05BC" w:rsidP="000F05BC">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аукциона на право заключения договора аренды земельных участков: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земельного участка: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территория автодороги</w:t>
      </w:r>
      <w:r>
        <w:rPr>
          <w:rFonts w:ascii="Arial" w:hAnsi="Arial" w:cs="Arial"/>
          <w:color w:val="333333"/>
          <w:sz w:val="21"/>
          <w:szCs w:val="21"/>
        </w:rPr>
        <w:br/>
        <w:t>Е-38, земельный участок 3</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9035</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 64:38:060101:221</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 «объекты дорожного сервиса»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 «земли населенных пунктов»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«23» октября 2020г. до 17 часов 30 минут по местному «23» ноября 2020г.</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26 ноября 2020 года,</w:t>
      </w:r>
      <w:r>
        <w:rPr>
          <w:rFonts w:ascii="Arial" w:hAnsi="Arial" w:cs="Arial"/>
          <w:color w:val="333333"/>
          <w:sz w:val="21"/>
          <w:szCs w:val="21"/>
        </w:rPr>
        <w:br/>
        <w:t>09 часов 00 минут, г. Энгельс, пл. Ленина, д.30, 1 этаж, зал заседаний.</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4"/>
            <w:rFonts w:ascii="Arial" w:eastAsiaTheme="majorEastAsia"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4"/>
            <w:rFonts w:ascii="Arial" w:eastAsiaTheme="majorEastAsia"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4"/>
            <w:rFonts w:ascii="Arial" w:eastAsiaTheme="majorEastAsia"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F05BC" w:rsidRDefault="000F05BC" w:rsidP="000F05BC">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_______________________С.А. Кубикова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«23» октября  2020 г.</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Извещение о проведении  аукциона на право заключения договора аренды земельного участка.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5"/>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0F05BC" w:rsidRDefault="000F05BC" w:rsidP="000F05BC">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5"/>
          <w:rFonts w:ascii="Arial" w:hAnsi="Arial" w:cs="Arial"/>
          <w:color w:val="333333"/>
          <w:sz w:val="21"/>
          <w:szCs w:val="21"/>
        </w:rPr>
        <w:t>.</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«18» марта 2020 года  № 966</w:t>
      </w:r>
    </w:p>
    <w:p w:rsidR="000F05BC" w:rsidRDefault="000F05BC" w:rsidP="000F05B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Дата, время и место проведения аукциона </w:t>
      </w:r>
      <w:r>
        <w:rPr>
          <w:rFonts w:ascii="Arial" w:hAnsi="Arial" w:cs="Arial"/>
          <w:color w:val="333333"/>
          <w:sz w:val="21"/>
          <w:szCs w:val="21"/>
        </w:rPr>
        <w:t>«26» ноября 2020 г. в 09 часов 00 минут по местному времени по адресу: г. Энгельс, пл. Ленина, д. 30, 1 этаж, зал заседаний.</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 проведения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Предмет аукциона</w:t>
      </w:r>
      <w:r>
        <w:rPr>
          <w:rFonts w:ascii="Arial" w:hAnsi="Arial" w:cs="Arial"/>
          <w:color w:val="333333"/>
          <w:sz w:val="21"/>
          <w:szCs w:val="21"/>
        </w:rPr>
        <w:t>:</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51"/>
        <w:gridCol w:w="5204"/>
      </w:tblGrid>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территория автодороги Е-38, земельный участок 3</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Площадь земельного участка (кв. м)    </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9035</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64:38:060101:221</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Вид права на земельный участок</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отсутствуют</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Объекты дорожного сервиса</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населенных пунктов</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448000  руб.00 коп</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13440 руб.00 коп</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Срок аренды земельного участка</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5 лет 6 месяцев</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Размер задатка</w:t>
            </w:r>
          </w:p>
        </w:tc>
        <w:tc>
          <w:tcPr>
            <w:tcW w:w="0" w:type="auto"/>
            <w:shd w:val="clear" w:color="auto" w:fill="FFFFFF"/>
            <w:vAlign w:val="center"/>
            <w:hideMark/>
          </w:tcPr>
          <w:p w:rsidR="000F05BC" w:rsidRDefault="000F05BC">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448000 руб.00 коп</w:t>
            </w:r>
          </w:p>
        </w:tc>
      </w:tr>
    </w:tbl>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45"/>
        <w:gridCol w:w="94"/>
        <w:gridCol w:w="6816"/>
      </w:tblGrid>
      <w:tr w:rsidR="000F05BC" w:rsidTr="000F05BC">
        <w:tc>
          <w:tcPr>
            <w:tcW w:w="0" w:type="auto"/>
            <w:gridSpan w:val="3"/>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ПРЕДЕЛЬНЫЕ ПАРАМЕТРЫ РАЗРЕШЕННОГО СТРОИТЕЛЬСТВА, РЕКОНСТРУКЦИИ ОБЪЕКТОВ КАПИТАЛЬНОГО СТРОИТЕЛЬСТВА</w:t>
            </w:r>
          </w:p>
        </w:tc>
      </w:tr>
      <w:tr w:rsidR="000F05BC" w:rsidTr="000F05BC">
        <w:tc>
          <w:tcPr>
            <w:tcW w:w="0" w:type="auto"/>
            <w:gridSpan w:val="3"/>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Количество этажей</w:t>
            </w:r>
          </w:p>
        </w:tc>
      </w:tr>
      <w:tr w:rsidR="000F05BC" w:rsidTr="000F05B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минимальное</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r>
      <w:tr w:rsidR="000F05BC" w:rsidTr="000F05B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Максимальное</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0F05BC" w:rsidTr="000F05BC">
        <w:tc>
          <w:tcPr>
            <w:tcW w:w="0" w:type="auto"/>
            <w:gridSpan w:val="3"/>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Высота зданий, сооружений</w:t>
            </w:r>
          </w:p>
        </w:tc>
      </w:tr>
      <w:tr w:rsidR="000F05BC" w:rsidTr="000F05B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минимальная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 метра</w:t>
            </w:r>
          </w:p>
        </w:tc>
      </w:tr>
      <w:tr w:rsidR="000F05BC" w:rsidTr="000F05B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w:t>
            </w:r>
          </w:p>
        </w:tc>
      </w:tr>
      <w:tr w:rsidR="000F05BC" w:rsidTr="000F05BC">
        <w:tc>
          <w:tcPr>
            <w:tcW w:w="0" w:type="auto"/>
            <w:gridSpan w:val="3"/>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0F05BC" w:rsidTr="000F05B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F05BC" w:rsidTr="000F05B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F05BC" w:rsidTr="000F05BC">
        <w:tc>
          <w:tcPr>
            <w:tcW w:w="0" w:type="auto"/>
            <w:gridSpan w:val="3"/>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F05BC" w:rsidTr="000F05BC">
        <w:tc>
          <w:tcPr>
            <w:tcW w:w="0" w:type="auto"/>
            <w:gridSpan w:val="3"/>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Процент озеленения</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минимальный</w:t>
            </w:r>
          </w:p>
        </w:t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w:t>
            </w:r>
          </w:p>
        </w:t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0F05BC" w:rsidTr="000F05BC">
        <w:tc>
          <w:tcPr>
            <w:tcW w:w="0" w:type="auto"/>
            <w:gridSpan w:val="3"/>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Иные показатели</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Отступ застройки от красной линии</w:t>
            </w:r>
          </w:p>
        </w:t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Предельный размер санитарно- защитной зоны</w:t>
            </w:r>
          </w:p>
        </w:tc>
        <w:tc>
          <w:tcPr>
            <w:tcW w:w="0" w:type="auto"/>
            <w:gridSpan w:val="2"/>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техническими регламентами, региональными и местными нормативами градостроительного проектирования</w:t>
            </w:r>
          </w:p>
        </w:tc>
      </w:tr>
      <w:tr w:rsidR="000F05BC" w:rsidTr="000F05B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r>
    </w:tbl>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Электроснабжение: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ПАО «МРСК Волги» - «Саратовские распределительные сети» имеет возможность электроснабжения объекта капитального строительства «объекты дорожного сервиса», расположение которого планируется на земельном участке по адресу: Новопушкинское муниципальное образование, территория автодороги Е-38, земельный участок 3, кадастровый номер земельного участка 64:38:060101:221 с максимальной разрешенной мощностью 100 кВт возможно осуществить от ВЛ-10 кВ Л-7 ПС 110кВ «ПТФ»</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2"/>
        <w:gridCol w:w="5723"/>
      </w:tblGrid>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энергопринимающих устройств Заявителя и указывается им в заявке на технологическое присоединение.</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и не может превышать:</w:t>
            </w:r>
          </w:p>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действия технических условий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не может составлять менее 2 лет и более 5 лет.</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№46/1 от 25.12.2019 г.</w:t>
            </w:r>
          </w:p>
        </w:tc>
      </w:tr>
    </w:tbl>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Водоснабжение и теплоснабжение: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МУП «Покровск-Тепло ЭМР Саратовской области»: выдача технических условий подключения (технологическое присоединение) объекта, расположение которого планируется на земельном участке по адресу: Новопушкинское муниципальное образование, территория автодороги Е-38, земельный участок 3, кадастровый номер земельного участка 64:38:060101:221 к сетям инженерно-технического обеспечения указаны в таблице. Инженерные сети стоящие на балансе МУП «Покровск-тепло» в границах вышеуказанного участка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00"/>
        <w:gridCol w:w="5655"/>
      </w:tblGrid>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Предельная свободная мощность существующих сетей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1,536 м.к./сут</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Правообладателю земельного участка необходимо получить технические условия на уточнение точки подключения на ближайшем источнике водоснабжения п. Придорожный. На основании технических условий выполнить проект, и построить дополнительные артезианские скважины и разводящие сети. Подключение объекта капитального строительства выполнить от построенных сетей.</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 год</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r>
    </w:tbl>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Газораспределение: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АО «Газпром газораспределение Саратовская область» с ориентировочной нагрузкой подключения объекта</w:t>
      </w:r>
      <w:r>
        <w:rPr>
          <w:rFonts w:ascii="Arial" w:hAnsi="Arial" w:cs="Arial"/>
          <w:color w:val="333333"/>
          <w:sz w:val="21"/>
          <w:szCs w:val="21"/>
        </w:rPr>
        <w:br/>
        <w:t>10 м.к./час,  имеется от газораспределительной сети ГРС «Энгельс</w:t>
      </w:r>
      <w:r>
        <w:rPr>
          <w:rStyle w:val="a6"/>
          <w:rFonts w:ascii="Arial" w:hAnsi="Arial" w:cs="Arial"/>
          <w:b/>
          <w:bCs/>
          <w:color w:val="333333"/>
          <w:sz w:val="21"/>
          <w:szCs w:val="21"/>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69"/>
        <w:gridCol w:w="6086"/>
      </w:tblGrid>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Предельная свободная мощность существующих сетей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параметрами сети газопотребления.</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Определяется перечнем газоиспользующего оборудования Заявителя.</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Сроки подключения объекта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30.12.2013г.</w:t>
            </w:r>
            <w:r>
              <w:rPr>
                <w:rFonts w:ascii="Arial" w:hAnsi="Arial" w:cs="Arial"/>
                <w:color w:val="333333"/>
                <w:sz w:val="21"/>
                <w:szCs w:val="21"/>
              </w:rPr>
              <w:br/>
              <w:t>№ 1314)</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16.08.2018г. №1151/18 и постановлениями комитета государственного регулирования тарифов Саратовской области.</w:t>
            </w:r>
          </w:p>
        </w:tc>
      </w:tr>
    </w:tbl>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4"/>
            <w:rFonts w:ascii="Arial" w:eastAsiaTheme="majorEastAsia"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«23» октября 2020 года.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«23» ноября 2020 года.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5"/>
          <w:rFonts w:ascii="Arial" w:hAnsi="Arial" w:cs="Arial"/>
          <w:color w:val="333333"/>
          <w:sz w:val="21"/>
          <w:szCs w:val="21"/>
        </w:rPr>
        <w:t>по земельным ресурсам администрации Энгельсского муниципального района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_____________________С.А.Кубиковой</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«23» октября 2020  г.  размещено на официальном сайте Российской Федерации о проведении торгов www.torgi.gov.ru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лице 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(для юридического лица  с указанием реквизитов соответствующего документа)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адрес электронной почты 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Для заполнения  представителем   физического или юридического лица: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город (поселок) __________________________________, район______________________________________,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адрес электронной почты представителя заявителя__________________________________________________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ежегодной арендной платы_________________________________. Срок аренды _____________. Размер задатка 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w:t>
      </w:r>
      <w:r>
        <w:rPr>
          <w:rFonts w:ascii="Arial" w:hAnsi="Arial" w:cs="Arial"/>
          <w:color w:val="333333"/>
          <w:sz w:val="21"/>
          <w:szCs w:val="21"/>
        </w:rPr>
        <w:lastRenderedPageBreak/>
        <w:t>уклонившемся от заключения договора аренды земельного участка, включаются в реестр недобросовестных участников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Банковские реквизиты для возврата задатка: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r>
      <w:tr w:rsidR="000F05BC" w:rsidTr="000F05BC">
        <w:tc>
          <w:tcPr>
            <w:tcW w:w="0" w:type="auto"/>
            <w:shd w:val="clear" w:color="auto" w:fill="FFFFFF"/>
            <w:vAlign w:val="center"/>
            <w:hideMark/>
          </w:tcPr>
          <w:p w:rsidR="000F05BC" w:rsidRDefault="000F05B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0F05BC" w:rsidRDefault="000F05BC">
            <w:pPr>
              <w:rPr>
                <w:rFonts w:ascii="Arial" w:hAnsi="Arial" w:cs="Arial"/>
                <w:color w:val="333333"/>
                <w:sz w:val="21"/>
                <w:szCs w:val="21"/>
              </w:rPr>
            </w:pPr>
            <w:r>
              <w:rPr>
                <w:rFonts w:ascii="Arial" w:hAnsi="Arial" w:cs="Arial"/>
                <w:color w:val="333333"/>
                <w:sz w:val="21"/>
                <w:szCs w:val="21"/>
              </w:rPr>
              <w:t> </w:t>
            </w:r>
          </w:p>
        </w:tc>
      </w:tr>
    </w:tbl>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  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0F05BC" w:rsidRDefault="000F05BC" w:rsidP="000F05BC">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Размер и порядок внесения задатка участниками аукциона, и возврата им задатка, банковские реквизиты счета для  перечисления задатка.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5"/>
          <w:rFonts w:ascii="Arial" w:hAnsi="Arial" w:cs="Arial"/>
          <w:color w:val="333333"/>
          <w:sz w:val="21"/>
          <w:szCs w:val="21"/>
        </w:rPr>
        <w:t>Лоту № 1</w:t>
      </w:r>
      <w:r>
        <w:rPr>
          <w:rFonts w:ascii="Arial" w:hAnsi="Arial" w:cs="Arial"/>
          <w:color w:val="333333"/>
          <w:sz w:val="21"/>
          <w:szCs w:val="21"/>
        </w:rPr>
        <w:t> составляет </w:t>
      </w:r>
      <w:r>
        <w:rPr>
          <w:rStyle w:val="a5"/>
          <w:rFonts w:ascii="Arial" w:hAnsi="Arial" w:cs="Arial"/>
          <w:color w:val="333333"/>
          <w:sz w:val="21"/>
          <w:szCs w:val="21"/>
        </w:rPr>
        <w:t> 448 000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 20__ г.</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0F05BC" w:rsidRDefault="000F05BC" w:rsidP="000F05BC">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1.5. Установлены следующие ограничения прав на землю: _______________________________________*(1)</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6"/>
          <w:rFonts w:ascii="Arial"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0F05BC" w:rsidRDefault="000F05BC" w:rsidP="000F05BC">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w:t>
      </w:r>
      <w:r>
        <w:rPr>
          <w:rFonts w:ascii="Arial" w:hAnsi="Arial" w:cs="Arial"/>
          <w:color w:val="333333"/>
          <w:sz w:val="21"/>
          <w:szCs w:val="21"/>
        </w:rPr>
        <w:lastRenderedPageBreak/>
        <w:t>настоящий договор имеет силу соглашения сторон о размере, порядке оплаты и условиях фактического использования Земельного участка. *(3)</w:t>
      </w:r>
    </w:p>
    <w:p w:rsidR="000F05BC" w:rsidRDefault="000F05BC" w:rsidP="000F05BC">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0F05BC" w:rsidRDefault="000F05BC" w:rsidP="000F05BC">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0F05BC" w:rsidRDefault="000F05BC" w:rsidP="000F05BC">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0F05BC" w:rsidRDefault="000F05BC" w:rsidP="000F05BC">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или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w:t>
      </w:r>
      <w:r>
        <w:rPr>
          <w:rFonts w:ascii="Arial" w:hAnsi="Arial" w:cs="Arial"/>
          <w:color w:val="333333"/>
          <w:sz w:val="21"/>
          <w:szCs w:val="21"/>
        </w:rPr>
        <w:lastRenderedPageBreak/>
        <w:t>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0F05BC" w:rsidRDefault="000F05BC" w:rsidP="000F05BC">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0F05BC" w:rsidRDefault="000F05BC" w:rsidP="000F05BC">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Подписи сторон:</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0F05BC" w:rsidRDefault="000F05BC" w:rsidP="000F05BC">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Акт приема-передачи земельного участка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Энгельс                                                                                                                                              "___"_________________ г.</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5BC" w:rsidRDefault="000F05BC" w:rsidP="000F05BC">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drawing>
          <wp:inline distT="0" distB="0" distL="0" distR="0">
            <wp:extent cx="1905000" cy="1038225"/>
            <wp:effectExtent l="0" t="0" r="0" b="9525"/>
            <wp:docPr id="1" name="Рисунок 1" descr=" 38 2">
              <a:hlinkClick xmlns:a="http://schemas.openxmlformats.org/drawingml/2006/main" r:id="rId9" tooltip="&quo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территория автодороги Е-38, земельный участок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38 2">
                      <a:hlinkClick r:id="rId9" tooltip="&quot;Извещение о проведении аукциона на право заключения договора аренды земельного участка с местоположением: Российская Федерация, Саратовская область, Энгельсский муниципальный район Саратовской области,  Новопушкинское муниципальное образование Энгельсского муниципального района Саратовской области, территория автодороги Е-38, земельный участок 3&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038225"/>
                    </a:xfrm>
                    <a:prstGeom prst="rect">
                      <a:avLst/>
                    </a:prstGeom>
                    <a:noFill/>
                    <a:ln>
                      <a:noFill/>
                    </a:ln>
                  </pic:spPr>
                </pic:pic>
              </a:graphicData>
            </a:graphic>
          </wp:inline>
        </w:drawing>
      </w:r>
    </w:p>
    <w:p w:rsidR="000F05BC" w:rsidRPr="000F05BC" w:rsidRDefault="000F05BC" w:rsidP="000F05BC">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Pr="000F05BC" w:rsidRDefault="002C371C">
      <w:pPr>
        <w:rPr>
          <w:sz w:val="24"/>
          <w:szCs w:val="24"/>
        </w:rPr>
      </w:pPr>
    </w:p>
    <w:sectPr w:rsidR="002C371C" w:rsidRPr="000F0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F2E"/>
    <w:multiLevelType w:val="multilevel"/>
    <w:tmpl w:val="1174DE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9708B"/>
    <w:multiLevelType w:val="multilevel"/>
    <w:tmpl w:val="9718D8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C6F7B"/>
    <w:multiLevelType w:val="multilevel"/>
    <w:tmpl w:val="0F12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C7E9F"/>
    <w:multiLevelType w:val="multilevel"/>
    <w:tmpl w:val="FE9E8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721B4"/>
    <w:multiLevelType w:val="multilevel"/>
    <w:tmpl w:val="553A0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468E7"/>
    <w:multiLevelType w:val="multilevel"/>
    <w:tmpl w:val="69FC5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A3DCD"/>
    <w:multiLevelType w:val="multilevel"/>
    <w:tmpl w:val="3B34A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66C04"/>
    <w:multiLevelType w:val="multilevel"/>
    <w:tmpl w:val="47283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09740A"/>
    <w:multiLevelType w:val="multilevel"/>
    <w:tmpl w:val="FD7AC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2361B"/>
    <w:multiLevelType w:val="multilevel"/>
    <w:tmpl w:val="E966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921C6"/>
    <w:multiLevelType w:val="multilevel"/>
    <w:tmpl w:val="C0E81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7145A"/>
    <w:multiLevelType w:val="multilevel"/>
    <w:tmpl w:val="E6F87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274A96"/>
    <w:multiLevelType w:val="multilevel"/>
    <w:tmpl w:val="6284E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6F0C97"/>
    <w:multiLevelType w:val="multilevel"/>
    <w:tmpl w:val="3FFC09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6"/>
  </w:num>
  <w:num w:numId="4">
    <w:abstractNumId w:val="4"/>
  </w:num>
  <w:num w:numId="5">
    <w:abstractNumId w:val="0"/>
  </w:num>
  <w:num w:numId="6">
    <w:abstractNumId w:val="9"/>
  </w:num>
  <w:num w:numId="7">
    <w:abstractNumId w:val="7"/>
  </w:num>
  <w:num w:numId="8">
    <w:abstractNumId w:val="3"/>
  </w:num>
  <w:num w:numId="9">
    <w:abstractNumId w:val="11"/>
  </w:num>
  <w:num w:numId="10">
    <w:abstractNumId w:val="8"/>
  </w:num>
  <w:num w:numId="11">
    <w:abstractNumId w:val="10"/>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BC"/>
    <w:rsid w:val="000F05BC"/>
    <w:rsid w:val="002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42D0"/>
  <w15:chartTrackingRefBased/>
  <w15:docId w15:val="{F9E726DB-5C72-41F6-9A8A-2C6BC503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0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F0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F0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5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F05B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F05BC"/>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0F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05BC"/>
    <w:rPr>
      <w:color w:val="0000FF"/>
      <w:u w:val="single"/>
    </w:rPr>
  </w:style>
  <w:style w:type="character" w:styleId="a5">
    <w:name w:val="Strong"/>
    <w:basedOn w:val="a0"/>
    <w:uiPriority w:val="22"/>
    <w:qFormat/>
    <w:rsid w:val="000F05BC"/>
    <w:rPr>
      <w:b/>
      <w:bCs/>
    </w:rPr>
  </w:style>
  <w:style w:type="character" w:styleId="a6">
    <w:name w:val="Emphasis"/>
    <w:basedOn w:val="a0"/>
    <w:uiPriority w:val="20"/>
    <w:qFormat/>
    <w:rsid w:val="000F0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2044">
      <w:bodyDiv w:val="1"/>
      <w:marLeft w:val="0"/>
      <w:marRight w:val="0"/>
      <w:marTop w:val="0"/>
      <w:marBottom w:val="0"/>
      <w:divBdr>
        <w:top w:val="none" w:sz="0" w:space="0" w:color="auto"/>
        <w:left w:val="none" w:sz="0" w:space="0" w:color="auto"/>
        <w:bottom w:val="none" w:sz="0" w:space="0" w:color="auto"/>
        <w:right w:val="none" w:sz="0" w:space="0" w:color="auto"/>
      </w:divBdr>
    </w:div>
    <w:div w:id="3405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_38_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7920</Words>
  <Characters>45146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2024-02-15T05:04:00Z</dcterms:created>
  <dcterms:modified xsi:type="dcterms:W3CDTF">2024-02-15T05:05:00Z</dcterms:modified>
</cp:coreProperties>
</file>