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5D" w:rsidRDefault="00805A5D" w:rsidP="00805A5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000000"/>
          <w:sz w:val="21"/>
          <w:szCs w:val="21"/>
          <w:u w:val="single"/>
        </w:rPr>
        <w:t>Саратовский межрайонный природоохранный прокурор разъясняет.</w:t>
      </w:r>
    </w:p>
    <w:p w:rsidR="00805A5D" w:rsidRDefault="00805A5D" w:rsidP="00805A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Федеральный закон от 31.12.2017 N 503-ФЗ "О внесении изменений в Федеральный закон "Об отходах производства и потребления" и отдельные законодательные акты Российской Федерации" установил ряд новых  полномочий Российской Федерации, субъектов Российской Федерации и органов местного самоуправления в области обращения с отходами, требования к территориальным схемам в области обращения с отходами, в том числе с твёрдыми коммунальными отходами, а также требования к местам (площадкам) накопления отходов.</w:t>
      </w:r>
    </w:p>
    <w:p w:rsidR="00805A5D" w:rsidRDefault="00805A5D" w:rsidP="00805A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Законом уточняются понятия «сбор отходов», «накопление отходов» и «отходы от использования товаров», регулируются отношения в области обращения с отходами от использования товаров, расчёта и уплаты экологического сбора, а также определяется порядок расходования средств экологического сбора, поступивших в федеральный бюджет.</w:t>
      </w:r>
      <w:r>
        <w:rPr>
          <w:color w:val="000000"/>
          <w:sz w:val="21"/>
          <w:szCs w:val="21"/>
        </w:rPr>
        <w:br/>
        <w:t>Устанавливаются новые требования к региональным операторам по обращению с твёрдыми коммунальными отходами, к договорам на оказание соответствующих услуг, к видам деятельности и тарифам в области обращения с твёрдыми коммунальными отходами, подлежащим регулированию, к порядку такого регулирования, а также к инвестиционным программам операторов по обращению с твёрдыми коммунальными отходами.</w:t>
      </w:r>
    </w:p>
    <w:p w:rsidR="00805A5D" w:rsidRDefault="00805A5D" w:rsidP="00805A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Федеральным законом также вносятся необходимые корреспондирующие изменения в Жилищный кодекс Российской Федерации, федеральные законы «Об охране окружающей среды», «Об общих принципах организации местного самоуправления в Российской Федерации», «О лицензировании отдельных видов деятельности», «О контрактной системе в сфере закупок товаров, работ, услуг для обеспечения государственных и муниципальных нужд» и в другие законодательные акты Российской Федерации.</w:t>
      </w:r>
      <w:r>
        <w:rPr>
          <w:color w:val="000000"/>
          <w:sz w:val="21"/>
          <w:szCs w:val="21"/>
        </w:rPr>
        <w:br/>
        <w:t>Федеральный закон вступил в силу со дня его официального опубликования, за исключением отдельных положений, вступающих в силу в иные сроки.</w:t>
      </w:r>
    </w:p>
    <w:p w:rsidR="002C371C" w:rsidRPr="00805A5D" w:rsidRDefault="002C371C" w:rsidP="00805A5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bookmarkStart w:id="0" w:name="_GoBack"/>
      <w:bookmarkEnd w:id="0"/>
    </w:p>
    <w:sectPr w:rsidR="002C371C" w:rsidRPr="0080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5D"/>
    <w:rsid w:val="002C371C"/>
    <w:rsid w:val="0080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C8E"/>
  <w15:chartTrackingRefBased/>
  <w15:docId w15:val="{3969B09E-88B4-4B0E-8B18-F3DADFC9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2024-02-15T03:13:00Z</dcterms:created>
  <dcterms:modified xsi:type="dcterms:W3CDTF">2024-02-15T03:14:00Z</dcterms:modified>
</cp:coreProperties>
</file>