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C8" w:rsidRDefault="000C56C8" w:rsidP="000C56C8">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C56C8">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16 участка</w:t>
      </w:r>
    </w:p>
    <w:p w:rsidR="000C56C8" w:rsidRDefault="000C56C8" w:rsidP="000C56C8">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C56C8" w:rsidRDefault="000C56C8" w:rsidP="000C56C8">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Председатель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администрации Энгельсского муниципального района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 Д.В. Чадин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«16» октября 2018 г.</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0C56C8" w:rsidRDefault="000C56C8" w:rsidP="000C56C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2. 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«20» июля 2018 года  № 3360</w:t>
      </w:r>
    </w:p>
    <w:p w:rsidR="000C56C8" w:rsidRDefault="000C56C8" w:rsidP="000C56C8">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3. Дата, время и место проведения аукциона </w:t>
      </w:r>
      <w:r>
        <w:rPr>
          <w:rFonts w:ascii="Arial" w:hAnsi="Arial" w:cs="Arial"/>
          <w:color w:val="333333"/>
          <w:sz w:val="21"/>
          <w:szCs w:val="21"/>
        </w:rPr>
        <w:t>«19» ноября 2018 г. в 09 часов 00 минут по местному времени по адресу: г. Энгельс, пл. Ленина, д. 30, 1 этаж, зал заседаний.</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4. Предмет аукциона</w:t>
      </w:r>
      <w:r>
        <w:rPr>
          <w:rFonts w:ascii="Arial" w:hAnsi="Arial" w:cs="Arial"/>
          <w:color w:val="333333"/>
          <w:sz w:val="21"/>
          <w:szCs w:val="21"/>
        </w:rPr>
        <w:t>:</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12300" w:type="dxa"/>
        <w:shd w:val="clear" w:color="auto" w:fill="FFFFFF"/>
        <w:tblCellMar>
          <w:top w:w="15" w:type="dxa"/>
          <w:left w:w="15" w:type="dxa"/>
          <w:bottom w:w="15" w:type="dxa"/>
          <w:right w:w="15" w:type="dxa"/>
        </w:tblCellMar>
        <w:tblLook w:val="04A0" w:firstRow="1" w:lastRow="0" w:firstColumn="1" w:lastColumn="0" w:noHBand="0" w:noVBand="1"/>
      </w:tblPr>
      <w:tblGrid>
        <w:gridCol w:w="5006"/>
        <w:gridCol w:w="7294"/>
      </w:tblGrid>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730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16</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1000</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64:38:040119:424</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индивидуального жилищного строительства</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20300 руб.00 коп</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730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609 руб.00 коп</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0C56C8" w:rsidTr="000C56C8">
        <w:tc>
          <w:tcPr>
            <w:tcW w:w="501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7305" w:type="dxa"/>
            <w:shd w:val="clear" w:color="auto" w:fill="FFFFFF"/>
            <w:vAlign w:val="center"/>
            <w:hideMark/>
          </w:tcPr>
          <w:p w:rsidR="000C56C8" w:rsidRDefault="000C56C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20300 руб.00 коп</w:t>
            </w:r>
          </w:p>
        </w:tc>
      </w:tr>
    </w:tbl>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12375" w:type="dxa"/>
        <w:shd w:val="clear" w:color="auto" w:fill="FFFFFF"/>
        <w:tblCellMar>
          <w:top w:w="15" w:type="dxa"/>
          <w:left w:w="15" w:type="dxa"/>
          <w:bottom w:w="15" w:type="dxa"/>
          <w:right w:w="15" w:type="dxa"/>
        </w:tblCellMar>
        <w:tblLook w:val="04A0" w:firstRow="1" w:lastRow="0" w:firstColumn="1" w:lastColumn="0" w:noHBand="0" w:noVBand="1"/>
      </w:tblPr>
      <w:tblGrid>
        <w:gridCol w:w="5175"/>
        <w:gridCol w:w="7200"/>
      </w:tblGrid>
      <w:tr w:rsidR="000C56C8" w:rsidTr="000C56C8">
        <w:tc>
          <w:tcPr>
            <w:tcW w:w="12375" w:type="dxa"/>
            <w:gridSpan w:val="2"/>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0C56C8" w:rsidTr="000C56C8">
        <w:tc>
          <w:tcPr>
            <w:tcW w:w="12375" w:type="dxa"/>
            <w:gridSpan w:val="2"/>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0C56C8" w:rsidTr="000C56C8">
        <w:tc>
          <w:tcPr>
            <w:tcW w:w="12375" w:type="dxa"/>
            <w:gridSpan w:val="2"/>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Высота зданий, сооружений</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0C56C8" w:rsidTr="000C56C8">
        <w:tc>
          <w:tcPr>
            <w:tcW w:w="12375" w:type="dxa"/>
            <w:gridSpan w:val="2"/>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Процент застройки</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максимальное</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проектной документацией</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нормируется</w:t>
            </w:r>
          </w:p>
        </w:tc>
      </w:tr>
      <w:tr w:rsidR="000C56C8" w:rsidTr="000C56C8">
        <w:tc>
          <w:tcPr>
            <w:tcW w:w="12375" w:type="dxa"/>
            <w:gridSpan w:val="2"/>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Иные показатели</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bl>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Технические условия: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3 квартал, №16, кадастровый номер земельного участка 64:38:040119:424 возможно осуществить от ВЛ-0,4 кВ Л-2 от  КТП-40-6/0,4 кВ по ВЛ-6кВ Л-2 от ПС 110кВ «Орошение-3»</w:t>
      </w:r>
    </w:p>
    <w:tbl>
      <w:tblPr>
        <w:tblW w:w="12375" w:type="dxa"/>
        <w:shd w:val="clear" w:color="auto" w:fill="FFFFFF"/>
        <w:tblCellMar>
          <w:top w:w="15" w:type="dxa"/>
          <w:left w:w="15" w:type="dxa"/>
          <w:bottom w:w="15" w:type="dxa"/>
          <w:right w:w="15" w:type="dxa"/>
        </w:tblCellMar>
        <w:tblLook w:val="04A0" w:firstRow="1" w:lastRow="0" w:firstColumn="1" w:lastColumn="0" w:noHBand="0" w:noVBand="1"/>
      </w:tblPr>
      <w:tblGrid>
        <w:gridCol w:w="5175"/>
        <w:gridCol w:w="7200"/>
      </w:tblGrid>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7200" w:type="dxa"/>
            <w:shd w:val="clear" w:color="auto" w:fill="FFFFFF"/>
            <w:vAlign w:val="center"/>
            <w:hideMark/>
          </w:tcPr>
          <w:p w:rsidR="000C56C8" w:rsidRDefault="000C56C8">
            <w:pPr>
              <w:rPr>
                <w:rFonts w:ascii="Arial" w:hAnsi="Arial" w:cs="Arial"/>
                <w:color w:val="333333"/>
                <w:sz w:val="21"/>
                <w:szCs w:val="21"/>
              </w:rPr>
            </w:pPr>
            <w:r>
              <w:rPr>
                <w:rFonts w:ascii="Arial" w:hAnsi="Arial" w:cs="Arial"/>
                <w:color w:val="333333"/>
                <w:sz w:val="21"/>
                <w:szCs w:val="21"/>
              </w:rPr>
              <w:t> </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w:t>
            </w:r>
            <w:r>
              <w:rPr>
                <w:rFonts w:ascii="Arial" w:hAnsi="Arial" w:cs="Arial"/>
                <w:color w:val="333333"/>
                <w:sz w:val="21"/>
                <w:szCs w:val="21"/>
              </w:rPr>
              <w:lastRenderedPageBreak/>
              <w:t>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71/7 от 27.12.2017 г. и № 46/2 от 19.12.2013г.</w:t>
            </w:r>
          </w:p>
        </w:tc>
      </w:tr>
    </w:tbl>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12375" w:type="dxa"/>
        <w:shd w:val="clear" w:color="auto" w:fill="FFFFFF"/>
        <w:tblCellMar>
          <w:top w:w="15" w:type="dxa"/>
          <w:left w:w="15" w:type="dxa"/>
          <w:bottom w:w="15" w:type="dxa"/>
          <w:right w:w="15" w:type="dxa"/>
        </w:tblCellMar>
        <w:tblLook w:val="04A0" w:firstRow="1" w:lastRow="0" w:firstColumn="1" w:lastColumn="0" w:noHBand="0" w:noVBand="1"/>
      </w:tblPr>
      <w:tblGrid>
        <w:gridCol w:w="5175"/>
        <w:gridCol w:w="7200"/>
      </w:tblGrid>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7200" w:type="dxa"/>
            <w:shd w:val="clear" w:color="auto" w:fill="FFFFFF"/>
            <w:vAlign w:val="center"/>
            <w:hideMark/>
          </w:tcPr>
          <w:p w:rsidR="000C56C8" w:rsidRDefault="000C56C8">
            <w:pPr>
              <w:rPr>
                <w:rFonts w:ascii="Arial" w:hAnsi="Arial" w:cs="Arial"/>
                <w:color w:val="333333"/>
                <w:sz w:val="21"/>
                <w:szCs w:val="21"/>
              </w:rPr>
            </w:pPr>
            <w:r>
              <w:rPr>
                <w:rFonts w:ascii="Arial" w:hAnsi="Arial" w:cs="Arial"/>
                <w:color w:val="333333"/>
                <w:sz w:val="21"/>
                <w:szCs w:val="21"/>
              </w:rPr>
              <w:t> </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Правообладателю земельного участка из перспективной зоны развития п. Новопушкинское необходимо совместно с другими собственниками данной зоны получить технические условия на уточнение точки подключения на источнике водоснабжения ВОС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3 квартал, № 16</w:t>
      </w:r>
    </w:p>
    <w:tbl>
      <w:tblPr>
        <w:tblW w:w="12375" w:type="dxa"/>
        <w:shd w:val="clear" w:color="auto" w:fill="FFFFFF"/>
        <w:tblCellMar>
          <w:top w:w="15" w:type="dxa"/>
          <w:left w:w="15" w:type="dxa"/>
          <w:bottom w:w="15" w:type="dxa"/>
          <w:right w:w="15" w:type="dxa"/>
        </w:tblCellMar>
        <w:tblLook w:val="04A0" w:firstRow="1" w:lastRow="0" w:firstColumn="1" w:lastColumn="0" w:noHBand="0" w:noVBand="1"/>
      </w:tblPr>
      <w:tblGrid>
        <w:gridCol w:w="5175"/>
        <w:gridCol w:w="7200"/>
      </w:tblGrid>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Максимальная нагрузка подключения объекта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10-ти рабочих дней со дня подписания договора подряда Заказчиком</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0C56C8" w:rsidTr="000C56C8">
        <w:tc>
          <w:tcPr>
            <w:tcW w:w="517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7200"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0C56C8" w:rsidRDefault="000C56C8" w:rsidP="000C56C8">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(для физических лиц);</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5"/>
            <w:rFonts w:ascii="Arial" w:hAnsi="Arial" w:cs="Arial"/>
            <w:color w:val="0088CC"/>
            <w:sz w:val="21"/>
            <w:szCs w:val="21"/>
            <w:u w:val="none"/>
          </w:rPr>
          <w:t>uzp_engels@mail.ru</w:t>
        </w:r>
      </w:hyperlink>
      <w:r>
        <w:rPr>
          <w:rFonts w:ascii="Arial" w:hAnsi="Arial" w:cs="Arial"/>
          <w:color w:val="333333"/>
          <w:sz w:val="21"/>
          <w:szCs w:val="21"/>
        </w:rPr>
        <w:t>  с пометкой «Заявка на участие в аукционе»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 д. 1 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«16» октября 2018 года.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«14» ноября 2018 года.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Председателю комитета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администрации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Д.В. Чадину</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«16» октября 2018  г.  размещено на официальном сайте Российской Федерации о проведении торгов www.torgi.gov.ru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w:t>
      </w:r>
      <w:r>
        <w:rPr>
          <w:rFonts w:ascii="Arial" w:hAnsi="Arial" w:cs="Arial"/>
          <w:color w:val="333333"/>
          <w:sz w:val="21"/>
          <w:szCs w:val="21"/>
        </w:rPr>
        <w:lastRenderedPageBreak/>
        <w:t>выдано____________________________________________________________________________________________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____________, № 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____________________________________________________.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документа с указанием реквизитов: приказ о назначении, доверенность и т.д.)</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 дата выдачи __________________, код подразделения ___________________________________________________.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проведения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______________________________________________________________________________________________________________________________________________________________________________________________________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____________________ кв.м.,  кадастровый номер 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 категория земель 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Ограничение прав на земельный участок________________________________________________________________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 Срок аренды _____________. Размер задатка 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М.П.           «______»  ____________ 201  г.</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12045" w:type="dxa"/>
        <w:shd w:val="clear" w:color="auto" w:fill="FFFFFF"/>
        <w:tblCellMar>
          <w:top w:w="15" w:type="dxa"/>
          <w:left w:w="15" w:type="dxa"/>
          <w:bottom w:w="15" w:type="dxa"/>
          <w:right w:w="15" w:type="dxa"/>
        </w:tblCellMar>
        <w:tblLook w:val="04A0" w:firstRow="1" w:lastRow="0" w:firstColumn="1" w:lastColumn="0" w:noHBand="0" w:noVBand="1"/>
      </w:tblPr>
      <w:tblGrid>
        <w:gridCol w:w="7834"/>
        <w:gridCol w:w="4211"/>
      </w:tblGrid>
      <w:tr w:rsidR="000C56C8" w:rsidTr="000C56C8">
        <w:tc>
          <w:tcPr>
            <w:tcW w:w="784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421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0C56C8" w:rsidTr="000C56C8">
        <w:tc>
          <w:tcPr>
            <w:tcW w:w="784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4215" w:type="dxa"/>
            <w:shd w:val="clear" w:color="auto" w:fill="FFFFFF"/>
            <w:vAlign w:val="center"/>
            <w:hideMark/>
          </w:tcPr>
          <w:p w:rsidR="000C56C8" w:rsidRDefault="000C56C8">
            <w:pPr>
              <w:rPr>
                <w:rFonts w:ascii="Arial" w:hAnsi="Arial" w:cs="Arial"/>
                <w:color w:val="333333"/>
                <w:sz w:val="21"/>
                <w:szCs w:val="21"/>
              </w:rPr>
            </w:pPr>
            <w:r>
              <w:rPr>
                <w:rFonts w:ascii="Arial" w:hAnsi="Arial" w:cs="Arial"/>
                <w:color w:val="333333"/>
                <w:sz w:val="21"/>
                <w:szCs w:val="21"/>
              </w:rPr>
              <w:t> </w:t>
            </w:r>
          </w:p>
        </w:tc>
      </w:tr>
      <w:tr w:rsidR="000C56C8" w:rsidTr="000C56C8">
        <w:tc>
          <w:tcPr>
            <w:tcW w:w="784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4215" w:type="dxa"/>
            <w:shd w:val="clear" w:color="auto" w:fill="FFFFFF"/>
            <w:vAlign w:val="center"/>
            <w:hideMark/>
          </w:tcPr>
          <w:p w:rsidR="000C56C8" w:rsidRDefault="000C56C8">
            <w:pPr>
              <w:rPr>
                <w:rFonts w:ascii="Arial" w:hAnsi="Arial" w:cs="Arial"/>
                <w:color w:val="333333"/>
                <w:sz w:val="21"/>
                <w:szCs w:val="21"/>
              </w:rPr>
            </w:pPr>
            <w:r>
              <w:rPr>
                <w:rFonts w:ascii="Arial" w:hAnsi="Arial" w:cs="Arial"/>
                <w:color w:val="333333"/>
                <w:sz w:val="21"/>
                <w:szCs w:val="21"/>
              </w:rPr>
              <w:t> </w:t>
            </w:r>
          </w:p>
        </w:tc>
      </w:tr>
      <w:tr w:rsidR="000C56C8" w:rsidTr="000C56C8">
        <w:tc>
          <w:tcPr>
            <w:tcW w:w="7845" w:type="dxa"/>
            <w:shd w:val="clear" w:color="auto" w:fill="FFFFFF"/>
            <w:vAlign w:val="center"/>
            <w:hideMark/>
          </w:tcPr>
          <w:p w:rsidR="000C56C8" w:rsidRDefault="000C56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4215" w:type="dxa"/>
            <w:shd w:val="clear" w:color="auto" w:fill="FFFFFF"/>
            <w:vAlign w:val="center"/>
            <w:hideMark/>
          </w:tcPr>
          <w:p w:rsidR="000C56C8" w:rsidRDefault="000C56C8">
            <w:pPr>
              <w:rPr>
                <w:rFonts w:ascii="Arial" w:hAnsi="Arial" w:cs="Arial"/>
                <w:color w:val="333333"/>
                <w:sz w:val="21"/>
                <w:szCs w:val="21"/>
              </w:rPr>
            </w:pPr>
            <w:r>
              <w:rPr>
                <w:rFonts w:ascii="Arial" w:hAnsi="Arial" w:cs="Arial"/>
                <w:color w:val="333333"/>
                <w:sz w:val="21"/>
                <w:szCs w:val="21"/>
              </w:rPr>
              <w:t> </w:t>
            </w:r>
          </w:p>
        </w:tc>
      </w:tr>
    </w:tbl>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отчество/наименование заявителя)                                               (подпись заявителя/представителя заявителя)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201  г.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0C56C8" w:rsidRDefault="000C56C8" w:rsidP="000C56C8">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6. Размер и порядок внесения задатка участниками аукциона, и возврата им задатка, банковские реквизиты счета для  перечисления задатка.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20 300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w:t>
      </w:r>
      <w:r>
        <w:rPr>
          <w:rFonts w:ascii="Arial" w:hAnsi="Arial" w:cs="Arial"/>
          <w:color w:val="333333"/>
          <w:sz w:val="21"/>
          <w:szCs w:val="21"/>
        </w:rPr>
        <w:lastRenderedPageBreak/>
        <w:t>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C56C8" w:rsidRDefault="000C56C8" w:rsidP="000C56C8">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Предмет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кадастровым номером____________________________________________________________________,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___________________________________*(1)</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 20____года </w:t>
      </w:r>
      <w:r>
        <w:rPr>
          <w:rStyle w:val="a6"/>
          <w:rFonts w:ascii="Arial" w:hAnsi="Arial" w:cs="Arial"/>
          <w:color w:val="333333"/>
          <w:sz w:val="21"/>
          <w:szCs w:val="21"/>
        </w:rPr>
        <w:t>в соответствии с _________________ статьи 39.8 Земельного кодекса РФ.</w:t>
      </w:r>
      <w:r>
        <w:rPr>
          <w:rFonts w:ascii="Arial" w:hAnsi="Arial" w:cs="Arial"/>
          <w:color w:val="333333"/>
          <w:sz w:val="21"/>
          <w:szCs w:val="21"/>
        </w:rPr>
        <w:t> *(2)</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0C56C8" w:rsidRDefault="000C56C8" w:rsidP="000C56C8">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Арендная плата и порядок ее внесения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0C56C8" w:rsidRDefault="000C56C8" w:rsidP="000C56C8">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Права и обязанности Сторон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C56C8" w:rsidRDefault="000C56C8" w:rsidP="000C56C8">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Ответственность сторон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C56C8" w:rsidRDefault="000C56C8" w:rsidP="000C56C8">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Порядок урегулирования споров</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C56C8" w:rsidRDefault="000C56C8" w:rsidP="000C56C8">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Изменение, расторжение и прекращение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0C56C8" w:rsidRDefault="000C56C8" w:rsidP="000C56C8">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Заключительные положения</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0C56C8" w:rsidRDefault="000C56C8" w:rsidP="000C56C8">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Реквизиты сторон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*(2) устанавливается с учетом особенностей, предусмотренных пунктом 8 статьи 39.8 Земельного кодекса РФ;</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0C56C8" w:rsidRDefault="000C56C8" w:rsidP="000C56C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Акт приема-передачи земельного участка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w:t>
      </w:r>
    </w:p>
    <w:p w:rsidR="000C56C8" w:rsidRDefault="000C56C8" w:rsidP="000C56C8">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lastRenderedPageBreak/>
        <w:drawing>
          <wp:inline distT="0" distB="0" distL="0" distR="0">
            <wp:extent cx="1905000" cy="1295400"/>
            <wp:effectExtent l="0" t="0" r="0" b="0"/>
            <wp:docPr id="1" name="Рисунок 1" descr="п Новопушкинское 3 квартал 16">
              <a:hlinkClick xmlns:a="http://schemas.openxmlformats.org/drawingml/2006/main"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16 участк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 Новопушкинское 3 квартал 16">
                      <a:hlinkClick r:id="rId6" tooltip="&quot;Извещение о проведении  аукциона на право заключения договора аренды земельного участка расположенного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3 квартал, № 16 участка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p w:rsidR="000C56C8" w:rsidRPr="000C56C8" w:rsidRDefault="000C56C8" w:rsidP="000C56C8">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Default="002C371C"/>
    <w:sectPr w:rsidR="002C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826"/>
    <w:multiLevelType w:val="multilevel"/>
    <w:tmpl w:val="8BB62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84F1E"/>
    <w:multiLevelType w:val="multilevel"/>
    <w:tmpl w:val="F9CED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35190"/>
    <w:multiLevelType w:val="multilevel"/>
    <w:tmpl w:val="6D805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C6B2E"/>
    <w:multiLevelType w:val="multilevel"/>
    <w:tmpl w:val="3A6A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109BD"/>
    <w:multiLevelType w:val="multilevel"/>
    <w:tmpl w:val="7CDCA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46227"/>
    <w:multiLevelType w:val="multilevel"/>
    <w:tmpl w:val="617A1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CE7B7A"/>
    <w:multiLevelType w:val="multilevel"/>
    <w:tmpl w:val="839EC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C2C17"/>
    <w:multiLevelType w:val="multilevel"/>
    <w:tmpl w:val="767C0A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70625"/>
    <w:multiLevelType w:val="multilevel"/>
    <w:tmpl w:val="ADC4D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213F6"/>
    <w:multiLevelType w:val="multilevel"/>
    <w:tmpl w:val="F1365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75913"/>
    <w:multiLevelType w:val="multilevel"/>
    <w:tmpl w:val="F8020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37449C"/>
    <w:multiLevelType w:val="multilevel"/>
    <w:tmpl w:val="AA4A4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346CB2"/>
    <w:multiLevelType w:val="multilevel"/>
    <w:tmpl w:val="4E36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56ADF"/>
    <w:multiLevelType w:val="multilevel"/>
    <w:tmpl w:val="545A5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1"/>
  </w:num>
  <w:num w:numId="4">
    <w:abstractNumId w:val="5"/>
  </w:num>
  <w:num w:numId="5">
    <w:abstractNumId w:val="10"/>
  </w:num>
  <w:num w:numId="6">
    <w:abstractNumId w:val="3"/>
  </w:num>
  <w:num w:numId="7">
    <w:abstractNumId w:val="2"/>
  </w:num>
  <w:num w:numId="8">
    <w:abstractNumId w:val="6"/>
  </w:num>
  <w:num w:numId="9">
    <w:abstractNumId w:val="8"/>
  </w:num>
  <w:num w:numId="10">
    <w:abstractNumId w:val="7"/>
  </w:num>
  <w:num w:numId="11">
    <w:abstractNumId w:val="4"/>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C8"/>
    <w:rsid w:val="000C56C8"/>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C488"/>
  <w15:chartTrackingRefBased/>
  <w15:docId w15:val="{F77290E4-4882-4B27-B1FB-C9A5C92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5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C5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C56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C56C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C56C8"/>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0C5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6C8"/>
    <w:rPr>
      <w:b/>
      <w:bCs/>
    </w:rPr>
  </w:style>
  <w:style w:type="character" w:styleId="a5">
    <w:name w:val="Hyperlink"/>
    <w:basedOn w:val="a0"/>
    <w:uiPriority w:val="99"/>
    <w:semiHidden/>
    <w:unhideWhenUsed/>
    <w:rsid w:val="000C56C8"/>
    <w:rPr>
      <w:color w:val="0000FF"/>
      <w:u w:val="single"/>
    </w:rPr>
  </w:style>
  <w:style w:type="character" w:styleId="a6">
    <w:name w:val="Emphasis"/>
    <w:basedOn w:val="a0"/>
    <w:uiPriority w:val="20"/>
    <w:qFormat/>
    <w:rsid w:val="000C5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12298">
      <w:bodyDiv w:val="1"/>
      <w:marLeft w:val="0"/>
      <w:marRight w:val="0"/>
      <w:marTop w:val="0"/>
      <w:marBottom w:val="0"/>
      <w:divBdr>
        <w:top w:val="none" w:sz="0" w:space="0" w:color="auto"/>
        <w:left w:val="none" w:sz="0" w:space="0" w:color="auto"/>
        <w:bottom w:val="none" w:sz="0" w:space="0" w:color="auto"/>
        <w:right w:val="none" w:sz="0" w:space="0" w:color="auto"/>
      </w:divBdr>
    </w:div>
    <w:div w:id="11928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D0%BF_%D0%9D%D0%BE%D0%B2%D0%BE%D0%BF%D1%83%D1%88%D0%BA%D0%B8%D0%BD%D1%81%D0%BA%D0%BE%D0%B5_3_%D0%BA%D0%B2%D0%B0%D1%80%D1%82%D0%B0%D0%BB_16.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2024-02-15T03:30:00Z</dcterms:created>
  <dcterms:modified xsi:type="dcterms:W3CDTF">2024-02-15T03:31:00Z</dcterms:modified>
</cp:coreProperties>
</file>