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F5D" w:rsidRPr="00E74F5D" w:rsidRDefault="00E74F5D" w:rsidP="00E74F5D">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E74F5D">
        <w:rPr>
          <w:rFonts w:ascii="Arial" w:eastAsia="Times New Roman" w:hAnsi="Arial" w:cs="Arial"/>
          <w:b/>
          <w:bCs/>
          <w:color w:val="333333"/>
          <w:kern w:val="36"/>
          <w:sz w:val="24"/>
          <w:szCs w:val="24"/>
          <w:lang w:eastAsia="ru-RU"/>
        </w:rPr>
        <w:t xml:space="preserve">Извещение заинтересованных лиц о проведении аукционов на право заключения договоров аренды земельного участка: </w:t>
      </w:r>
      <w:bookmarkStart w:id="0" w:name="_GoBack"/>
      <w:r w:rsidRPr="00E74F5D">
        <w:rPr>
          <w:rFonts w:ascii="Arial" w:eastAsia="Times New Roman" w:hAnsi="Arial" w:cs="Arial"/>
          <w:b/>
          <w:bCs/>
          <w:color w:val="333333"/>
          <w:kern w:val="36"/>
          <w:sz w:val="24"/>
          <w:szCs w:val="24"/>
          <w:lang w:eastAsia="ru-RU"/>
        </w:rPr>
        <w:t>АО Лебедевское, на юго-восток от пос. Лощинный</w:t>
      </w:r>
    </w:p>
    <w:bookmarkEnd w:id="0"/>
    <w:p w:rsidR="00CE4A8E" w:rsidRDefault="00CE4A8E"/>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 Энгельсский м.р-н, Красноярское муниципальное образование, АО Лебедевское, на юго-восток от пос. Лощинный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1 113 247</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64:38:000000:13733</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«Выращивание зерновых и иных сельскохозяйственных культур»</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сельскохозяйственного назначения»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«29» апреля 2022г. до 17 часов 30 минут по местному «30» мая 2022г.</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02 июня 2022 года,</w:t>
      </w:r>
      <w:r>
        <w:rPr>
          <w:rFonts w:ascii="Arial" w:hAnsi="Arial" w:cs="Arial"/>
          <w:color w:val="333333"/>
          <w:sz w:val="21"/>
          <w:szCs w:val="21"/>
        </w:rPr>
        <w:br/>
        <w:t>11 часов 00 минут, г. Энгельс, пл. Ленина, д.30, 1 этаж, зал заседаний.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74F5D" w:rsidRDefault="00E74F5D" w:rsidP="00E74F5D">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_____________________О.Н.Журило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«29» апреля 2022 г.</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E74F5D" w:rsidRDefault="00E74F5D" w:rsidP="00E74F5D">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«08» декабря 2021 года № 4533.</w:t>
      </w:r>
    </w:p>
    <w:p w:rsidR="00E74F5D" w:rsidRDefault="00E74F5D" w:rsidP="00E74F5D">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02» июня 2022 г. в 11 часов 00 минут по местному времени по адресу: г. Энгельс, пл. Ленина, д. 30, 1 этаж, зал заседаний.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5"/>
        <w:gridCol w:w="4700"/>
      </w:tblGrid>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 Энгельсский м.р-н, Красноярское муниципальное образование, АО Лебедевское, на юго-восток от пос. Лощинный</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1 113 247</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64:38:000000:13733</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380 300 руб.00 коп</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11 409 руб. 00 коп.</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E74F5D" w:rsidRDefault="00E74F5D">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380 300 руб. 00 коп</w:t>
            </w:r>
          </w:p>
        </w:tc>
      </w:tr>
    </w:tbl>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Земельный участок образован путем раздела исходного земельного участка с кадастровым номером 64:38:060403:2.</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Правилами землепользования и застройки Новопушкинского муниципального образования Энгельсского муниципального района Саратовской области земельный участок расположен в территориальной зоне сельскохозяйственных угодий (СХ-3).</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населенного пункта территория земельного участка находится в границах приаэродромной территории аэродрома Саратов (Центральный), в проектируемой санитарно-защитной зоне 300м и более.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земельный участок находится в зоне орошаемого земледелия.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со Схемой территориального планирования</w:t>
      </w:r>
      <w:r>
        <w:rPr>
          <w:rFonts w:ascii="Arial" w:hAnsi="Arial" w:cs="Arial"/>
          <w:color w:val="333333"/>
          <w:sz w:val="21"/>
          <w:szCs w:val="21"/>
        </w:rPr>
        <w:t> </w:t>
      </w:r>
      <w:r>
        <w:rPr>
          <w:rStyle w:val="a5"/>
          <w:rFonts w:ascii="Arial" w:hAnsi="Arial" w:cs="Arial"/>
          <w:color w:val="333333"/>
          <w:sz w:val="21"/>
          <w:szCs w:val="21"/>
        </w:rPr>
        <w:t>Энгельсского муниципального района Саратовской области территория земельного участка находится в зоне орошаемого земледелия, вблизи участка проходит межпоселковый существующий газопровод.</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На основании сведений содержащихся в Государственном Кадастре Недвижимости и опубликованных в справочно-информационном ресурсе «Публичной кадастровой карты Федеральной службы государственной регистрации, кадастра и картографии (Росреестр)» вблизи территории земельного участка расположена охранная зона инженерных коммуникаций: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Охранная зона объекта: Сооружение электросетевого комплекса - высоковольтная линия 220 КВ "Красный Яр-Пушкино" в границах Энгельсского муниципального района Саратовской области, реестровый номер 64:38-6.180.;</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Зона публичного сервитута: публичный сервитут для использования земельных участков в целях эксплуатации объекта энергетики федерального значения «Сооружение электросетевого комплекса - высоковольтная линия 220 кВ «Красный яр-Пушкино», реестровый номер 64:38-6.643.</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«29» апреля 2022 года.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«30» мая 2022 года.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«29» апреля 2022 г.  размещено на официальном сайте Российской Федерации о проведении торгов www.torgi.gov.ru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представитель заявителя   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Ознакомившись с извещением № _______________________________________  опубликованным на сайте www.torgi.gov.ru  и </w:t>
      </w:r>
      <w:r>
        <w:rPr>
          <w:rFonts w:ascii="Arial" w:hAnsi="Arial" w:cs="Arial"/>
          <w:color w:val="333333"/>
          <w:sz w:val="21"/>
          <w:szCs w:val="21"/>
        </w:rPr>
        <w:lastRenderedPageBreak/>
        <w:t>на сайте www.engels-city.ru  от _______________________,  подтверждаю свое согласие о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банка___________________________________________________________________________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E74F5D" w:rsidRDefault="00E74F5D">
            <w:pPr>
              <w:rPr>
                <w:rFonts w:ascii="Arial" w:hAnsi="Arial" w:cs="Arial"/>
                <w:color w:val="333333"/>
                <w:sz w:val="21"/>
                <w:szCs w:val="21"/>
              </w:rPr>
            </w:pPr>
            <w:r>
              <w:rPr>
                <w:rFonts w:ascii="Arial" w:hAnsi="Arial" w:cs="Arial"/>
                <w:color w:val="333333"/>
                <w:sz w:val="21"/>
                <w:szCs w:val="21"/>
              </w:rPr>
              <w:t> </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E74F5D" w:rsidRDefault="00E74F5D">
            <w:pPr>
              <w:rPr>
                <w:rFonts w:ascii="Arial" w:hAnsi="Arial" w:cs="Arial"/>
                <w:color w:val="333333"/>
                <w:sz w:val="21"/>
                <w:szCs w:val="21"/>
              </w:rPr>
            </w:pPr>
            <w:r>
              <w:rPr>
                <w:rFonts w:ascii="Arial" w:hAnsi="Arial" w:cs="Arial"/>
                <w:color w:val="333333"/>
                <w:sz w:val="21"/>
                <w:szCs w:val="21"/>
              </w:rPr>
              <w:t> </w:t>
            </w:r>
          </w:p>
        </w:tc>
      </w:tr>
      <w:tr w:rsidR="00E74F5D" w:rsidTr="00E74F5D">
        <w:tc>
          <w:tcPr>
            <w:tcW w:w="0" w:type="auto"/>
            <w:shd w:val="clear" w:color="auto" w:fill="FFFFFF"/>
            <w:vAlign w:val="center"/>
            <w:hideMark/>
          </w:tcPr>
          <w:p w:rsidR="00E74F5D" w:rsidRDefault="00E74F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E74F5D" w:rsidRDefault="00E74F5D">
            <w:pPr>
              <w:rPr>
                <w:rFonts w:ascii="Arial" w:hAnsi="Arial" w:cs="Arial"/>
                <w:color w:val="333333"/>
                <w:sz w:val="21"/>
                <w:szCs w:val="21"/>
              </w:rPr>
            </w:pPr>
            <w:r>
              <w:rPr>
                <w:rFonts w:ascii="Arial" w:hAnsi="Arial" w:cs="Arial"/>
                <w:color w:val="333333"/>
                <w:sz w:val="21"/>
                <w:szCs w:val="21"/>
              </w:rPr>
              <w:t> </w:t>
            </w:r>
          </w:p>
        </w:tc>
      </w:tr>
    </w:tbl>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E74F5D" w:rsidRDefault="00E74F5D" w:rsidP="00E74F5D">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380 300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E74F5D" w:rsidRDefault="00E74F5D" w:rsidP="00E74F5D">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1.6. Внесение изменений в договор в части изменения вида разрешенного использования Земельного участка не допускается.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E74F5D" w:rsidRDefault="00E74F5D" w:rsidP="00E74F5D">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E74F5D" w:rsidRDefault="00E74F5D" w:rsidP="00E74F5D">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Права и обязанности Сторон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E74F5D" w:rsidRDefault="00E74F5D" w:rsidP="00E74F5D">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74F5D" w:rsidRDefault="00E74F5D" w:rsidP="00E74F5D">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E74F5D" w:rsidRDefault="00E74F5D" w:rsidP="00E74F5D">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нарушение обязательств, предусмотренных подпунктами «б»-«д», «ж»-«п» пункта 3.4 настоящего договора;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E74F5D" w:rsidRDefault="00E74F5D" w:rsidP="00E74F5D">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E74F5D" w:rsidRDefault="00E74F5D" w:rsidP="00E74F5D">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e-mail:_____________________________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E74F5D" w:rsidRDefault="00E74F5D" w:rsidP="00E74F5D">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w:t>
      </w:r>
      <w:r>
        <w:rPr>
          <w:rFonts w:ascii="Arial" w:hAnsi="Arial" w:cs="Arial"/>
          <w:color w:val="333333"/>
          <w:sz w:val="21"/>
          <w:szCs w:val="21"/>
        </w:rPr>
        <w:lastRenderedPageBreak/>
        <w:t>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74F5D" w:rsidRDefault="00E74F5D" w:rsidP="00E74F5D">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14400"/>
            <wp:effectExtent l="0" t="0" r="0" b="0"/>
            <wp:docPr id="1" name="Рисунок 1" descr="13733">
              <a:hlinkClick xmlns:a="http://schemas.openxmlformats.org/drawingml/2006/main" r:id="rId9" tooltip="&quot;Извещение заинтересованных лиц о проведении аукционов на право заключения договоров аренды земельного участка: АО Лебедевское, на юго-восток от пос. Лощинн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33">
                      <a:hlinkClick r:id="rId9" tooltip="&quot;Извещение заинтересованных лиц о проведении аукционов на право заключения договоров аренды земельного участка: АО Лебедевское, на юго-восток от пос. Лощинный&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rsidR="00E74F5D" w:rsidRDefault="00E74F5D"/>
    <w:sectPr w:rsidR="00E74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371"/>
    <w:multiLevelType w:val="multilevel"/>
    <w:tmpl w:val="7406A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F5582"/>
    <w:multiLevelType w:val="multilevel"/>
    <w:tmpl w:val="3D180B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92BC1"/>
    <w:multiLevelType w:val="multilevel"/>
    <w:tmpl w:val="AE14D4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F765C"/>
    <w:multiLevelType w:val="multilevel"/>
    <w:tmpl w:val="0C0EC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94E5C"/>
    <w:multiLevelType w:val="multilevel"/>
    <w:tmpl w:val="B214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30180"/>
    <w:multiLevelType w:val="multilevel"/>
    <w:tmpl w:val="55F40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FB2EDC"/>
    <w:multiLevelType w:val="multilevel"/>
    <w:tmpl w:val="B344DD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0333C"/>
    <w:multiLevelType w:val="multilevel"/>
    <w:tmpl w:val="8228C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346C6B"/>
    <w:multiLevelType w:val="multilevel"/>
    <w:tmpl w:val="3E4E8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938F7"/>
    <w:multiLevelType w:val="multilevel"/>
    <w:tmpl w:val="467A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AD62F9"/>
    <w:multiLevelType w:val="multilevel"/>
    <w:tmpl w:val="49D24F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7426E0"/>
    <w:multiLevelType w:val="multilevel"/>
    <w:tmpl w:val="4D205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867EFB"/>
    <w:multiLevelType w:val="multilevel"/>
    <w:tmpl w:val="5F36E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2E07EB"/>
    <w:multiLevelType w:val="multilevel"/>
    <w:tmpl w:val="D390D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1"/>
  </w:num>
  <w:num w:numId="4">
    <w:abstractNumId w:val="10"/>
  </w:num>
  <w:num w:numId="5">
    <w:abstractNumId w:val="8"/>
  </w:num>
  <w:num w:numId="6">
    <w:abstractNumId w:val="9"/>
  </w:num>
  <w:num w:numId="7">
    <w:abstractNumId w:val="0"/>
  </w:num>
  <w:num w:numId="8">
    <w:abstractNumId w:val="13"/>
  </w:num>
  <w:num w:numId="9">
    <w:abstractNumId w:val="5"/>
  </w:num>
  <w:num w:numId="10">
    <w:abstractNumId w:val="2"/>
  </w:num>
  <w:num w:numId="11">
    <w:abstractNumId w:val="7"/>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5D"/>
    <w:rsid w:val="00CE4A8E"/>
    <w:rsid w:val="00E7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8E11"/>
  <w15:chartTrackingRefBased/>
  <w15:docId w15:val="{7DDD4EC1-CCA2-471F-9874-E7F4245B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4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74F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74F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F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74F5D"/>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E74F5D"/>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E74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4F5D"/>
    <w:rPr>
      <w:color w:val="0000FF"/>
      <w:u w:val="single"/>
    </w:rPr>
  </w:style>
  <w:style w:type="character" w:styleId="a5">
    <w:name w:val="Strong"/>
    <w:basedOn w:val="a0"/>
    <w:uiPriority w:val="22"/>
    <w:qFormat/>
    <w:rsid w:val="00E74F5D"/>
    <w:rPr>
      <w:b/>
      <w:bCs/>
    </w:rPr>
  </w:style>
  <w:style w:type="character" w:styleId="a6">
    <w:name w:val="Emphasis"/>
    <w:basedOn w:val="a0"/>
    <w:uiPriority w:val="20"/>
    <w:qFormat/>
    <w:rsid w:val="00E74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1895">
      <w:bodyDiv w:val="1"/>
      <w:marLeft w:val="0"/>
      <w:marRight w:val="0"/>
      <w:marTop w:val="0"/>
      <w:marBottom w:val="0"/>
      <w:divBdr>
        <w:top w:val="none" w:sz="0" w:space="0" w:color="auto"/>
        <w:left w:val="none" w:sz="0" w:space="0" w:color="auto"/>
        <w:bottom w:val="none" w:sz="0" w:space="0" w:color="auto"/>
        <w:right w:val="none" w:sz="0" w:space="0" w:color="auto"/>
      </w:divBdr>
    </w:div>
    <w:div w:id="10480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1373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7070</Words>
  <Characters>40300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2024-02-15T06:21:00Z</dcterms:created>
  <dcterms:modified xsi:type="dcterms:W3CDTF">2024-02-15T06:22:00Z</dcterms:modified>
</cp:coreProperties>
</file>