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5D3" w:rsidRPr="00F825D3" w:rsidRDefault="00F825D3" w:rsidP="00F825D3">
      <w:pPr>
        <w:shd w:val="clear" w:color="auto" w:fill="FFFFFF"/>
        <w:spacing w:after="215" w:line="240" w:lineRule="auto"/>
        <w:jc w:val="center"/>
        <w:rPr>
          <w:rFonts w:ascii="Arial" w:eastAsia="Times New Roman" w:hAnsi="Arial" w:cs="Arial"/>
          <w:color w:val="333333"/>
          <w:sz w:val="30"/>
          <w:szCs w:val="30"/>
        </w:rPr>
      </w:pPr>
      <w:r w:rsidRPr="00F825D3">
        <w:rPr>
          <w:rFonts w:ascii="Arial" w:eastAsia="Times New Roman" w:hAnsi="Arial" w:cs="Arial"/>
          <w:b/>
          <w:bCs/>
          <w:color w:val="333333"/>
          <w:sz w:val="30"/>
        </w:rPr>
        <w:t>Права и обязанности предпринимателя при проведении проверок органами муниципального контроля </w:t>
      </w:r>
    </w:p>
    <w:p w:rsidR="00F825D3" w:rsidRPr="00F825D3" w:rsidRDefault="00F825D3" w:rsidP="00F825D3">
      <w:pPr>
        <w:shd w:val="clear" w:color="auto" w:fill="FFFFFF"/>
        <w:spacing w:before="215" w:after="215" w:line="264" w:lineRule="atLeast"/>
        <w:outlineLvl w:val="2"/>
        <w:rPr>
          <w:rFonts w:ascii="Arial" w:eastAsia="Times New Roman" w:hAnsi="Arial" w:cs="Arial"/>
          <w:b/>
          <w:bCs/>
          <w:color w:val="333333"/>
          <w:sz w:val="31"/>
          <w:szCs w:val="31"/>
        </w:rPr>
      </w:pPr>
      <w:r w:rsidRPr="00F825D3">
        <w:rPr>
          <w:rFonts w:ascii="Arial" w:eastAsia="Times New Roman" w:hAnsi="Arial" w:cs="Arial"/>
          <w:b/>
          <w:bCs/>
          <w:color w:val="333333"/>
          <w:sz w:val="31"/>
          <w:szCs w:val="31"/>
        </w:rPr>
        <w:t> </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Права и обязанности предпринимателя при проведении проверок органами муниципального контроля регламентируются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Этот закон не распространяется на отношения, связанные с проведением 20-ти различных видов контроля государственными органами. Это:</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1) контроль за осуществлением иностранных инвестиций;</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2) государственный контроль за экономической концентрацией;</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3) контроль и надзор в финансово-бюджетной сфере;</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4) налоговый контроль;</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5) валютный контроль;</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6) таможенный контроль;</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7) государственный портовый контроль;</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8) контроль за уплатой страховых взносов в государственные внебюджетные фонды;</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9) контроль на финансовых рынках;</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10) банковский надзор;</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11) страховой надзор;</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12) надзор в национальной платежной системе;</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13) государственный контроль за осуществлением клиринговой деятельности</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13.1) государственный контроль за осуществлением деятельности по проведению организованных торгов;</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lastRenderedPageBreak/>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17) контроль за соблюдением требований законодательства об антитеррористической защищенности объектов;</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19) контроль за соблюдением требований в связи с распространением информации в информационно-телекоммуникационной сети "Интернет";</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20) контроль и надзор за обработкой персональных данных.</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Основанием для проведения мероприятий по контролю является распоряжение (приказ) соответствующего органа муниципального контроля, в котором указывается:</w:t>
      </w:r>
    </w:p>
    <w:p w:rsidR="00F825D3" w:rsidRPr="00F825D3" w:rsidRDefault="00F825D3" w:rsidP="00F825D3">
      <w:pPr>
        <w:numPr>
          <w:ilvl w:val="0"/>
          <w:numId w:val="1"/>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F825D3">
        <w:rPr>
          <w:rFonts w:ascii="Arial" w:eastAsia="Times New Roman" w:hAnsi="Arial" w:cs="Arial"/>
          <w:color w:val="333333"/>
          <w:sz w:val="30"/>
          <w:szCs w:val="30"/>
        </w:rPr>
        <w:t>- номер и дата распоряжения (приказа) о проведении мероприятия по контролю;</w:t>
      </w:r>
    </w:p>
    <w:p w:rsidR="00F825D3" w:rsidRPr="00F825D3" w:rsidRDefault="00F825D3" w:rsidP="00F825D3">
      <w:pPr>
        <w:numPr>
          <w:ilvl w:val="0"/>
          <w:numId w:val="1"/>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F825D3">
        <w:rPr>
          <w:rFonts w:ascii="Arial" w:eastAsia="Times New Roman" w:hAnsi="Arial" w:cs="Arial"/>
          <w:color w:val="333333"/>
          <w:sz w:val="30"/>
          <w:szCs w:val="30"/>
        </w:rPr>
        <w:t>- наименование органа муниципального контроля;</w:t>
      </w:r>
    </w:p>
    <w:p w:rsidR="00F825D3" w:rsidRPr="00F825D3" w:rsidRDefault="00F825D3" w:rsidP="00F825D3">
      <w:pPr>
        <w:numPr>
          <w:ilvl w:val="0"/>
          <w:numId w:val="1"/>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F825D3">
        <w:rPr>
          <w:rFonts w:ascii="Arial" w:eastAsia="Times New Roman" w:hAnsi="Arial" w:cs="Arial"/>
          <w:color w:val="333333"/>
          <w:sz w:val="30"/>
          <w:szCs w:val="30"/>
        </w:rPr>
        <w:t>- фамилия, имя, отчество и должность лица (лиц), уполномоченного на проведение мероприятия по контролю;</w:t>
      </w:r>
    </w:p>
    <w:p w:rsidR="00F825D3" w:rsidRPr="00F825D3" w:rsidRDefault="00F825D3" w:rsidP="00F825D3">
      <w:pPr>
        <w:numPr>
          <w:ilvl w:val="0"/>
          <w:numId w:val="1"/>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F825D3">
        <w:rPr>
          <w:rFonts w:ascii="Arial" w:eastAsia="Times New Roman" w:hAnsi="Arial" w:cs="Arial"/>
          <w:color w:val="333333"/>
          <w:sz w:val="30"/>
          <w:szCs w:val="30"/>
        </w:rPr>
        <w:lastRenderedPageBreak/>
        <w:t>- наименование юридического лица или фамилия, имя, отчество индивидуального предпринимателя, в отношении которых проводится мероприятие по контролю;</w:t>
      </w:r>
    </w:p>
    <w:p w:rsidR="00F825D3" w:rsidRPr="00F825D3" w:rsidRDefault="00F825D3" w:rsidP="00F825D3">
      <w:pPr>
        <w:numPr>
          <w:ilvl w:val="0"/>
          <w:numId w:val="1"/>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F825D3">
        <w:rPr>
          <w:rFonts w:ascii="Arial" w:eastAsia="Times New Roman" w:hAnsi="Arial" w:cs="Arial"/>
          <w:color w:val="333333"/>
          <w:sz w:val="30"/>
          <w:szCs w:val="30"/>
        </w:rPr>
        <w:t>- цели, задачи и предмет проводимого мероприятия по контролю;</w:t>
      </w:r>
    </w:p>
    <w:p w:rsidR="00F825D3" w:rsidRPr="00F825D3" w:rsidRDefault="00F825D3" w:rsidP="00F825D3">
      <w:pPr>
        <w:numPr>
          <w:ilvl w:val="0"/>
          <w:numId w:val="1"/>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F825D3">
        <w:rPr>
          <w:rFonts w:ascii="Arial" w:eastAsia="Times New Roman" w:hAnsi="Arial" w:cs="Arial"/>
          <w:color w:val="333333"/>
          <w:sz w:val="30"/>
          <w:szCs w:val="30"/>
        </w:rPr>
        <w:t>- правовые основания проведения мероприятия по контролю, в том числе нормативные правовые акты, обязательные требования которых подлежат проверке;</w:t>
      </w:r>
    </w:p>
    <w:p w:rsidR="00F825D3" w:rsidRPr="00F825D3" w:rsidRDefault="00F825D3" w:rsidP="00F825D3">
      <w:pPr>
        <w:numPr>
          <w:ilvl w:val="0"/>
          <w:numId w:val="1"/>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F825D3">
        <w:rPr>
          <w:rFonts w:ascii="Arial" w:eastAsia="Times New Roman" w:hAnsi="Arial" w:cs="Arial"/>
          <w:color w:val="333333"/>
          <w:sz w:val="30"/>
          <w:szCs w:val="30"/>
        </w:rPr>
        <w:t>- дата начала и окончания мероприятия по контролю.</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Лицо, явившееся для проведения проверки обязано предъявить вышеуказанное распоряжение (приказ), либо его заверенную печатью копию, вместе со служебным удостоверением руководителю или иному должностному лицу юридического лица либо индивидуальному предпринимателю.</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Проверка может проводиться только тем должностным лицом (лицами), которое указано в распоряжении (приказе) о проведении мероприятия по контролю.</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Продолжительность таких проверок не может превышать 1 месяц, но может быть продлена руководителем органа контроля или его заместителем на основании мотивированного предложения должностного лица, проводящего проверку, в исключительных случаях (если требуется проведение специсследований, испытаний, экспертиз) на не более чем на 1 месяц.</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Проверки подразделяются на плановые и внеплановые.</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Плановые проверки в отношении одного проверяемого каждый орган контроля может проводить не более одного раза в два года.</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В отношении субъекта малого предпринимательства плановое мероприятие по контролю может быть проведено не ранее чем через три года с момента его государственной регистрации.</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Внеплановые проверки могут быть двух типов:</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 xml:space="preserve">а) Внеплановые проверки, предмет которых – проверка исполнения предписаний об устранении выявленных нарушений выполняются в отношении юридических лиц и индивидуальных </w:t>
      </w:r>
      <w:r w:rsidRPr="00F825D3">
        <w:rPr>
          <w:rFonts w:ascii="Arial" w:eastAsia="Times New Roman" w:hAnsi="Arial" w:cs="Arial"/>
          <w:color w:val="333333"/>
          <w:sz w:val="30"/>
          <w:szCs w:val="30"/>
        </w:rPr>
        <w:lastRenderedPageBreak/>
        <w:t>предпринимателей, у которых выявлены такие нарушения при плановой проверке.</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б) Внеплановые проверки проводятся органами муниципального контроля  информации в следующих случаях:</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1. От юридических лиц, индивидуальных предпринимателей, органов государственной власти о возникновении аварийных ситуаций, об изменениях или о нарушениях технологических процессов, а также о выходе из строя сооружений, оборудования, которые могут непосредственно причинить вред жизни, здоровью людей, окружающей среде и имуществу граждан, юридических лиц и индивидуальных предпринимателей;</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2. Возникновения угрозы здоровью и жизни граждан, загрязнения окружающей среды, повреждения имущества, в том числе в отношении однородных товаров (работ, услуг) других юридических лиц и (или) индивидуальных предпринимателей;</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3. Обращения граждан, юридических лиц и индивидуальных предпринимателей с жалобами на нарушения их прав и законных интересов действиями (бездействием) иных юридических лиц и (или) индивидуальных предпринимателей, связанные с невыполнением ими обязательных требований, а также получения иной информации, подтверждаемой документами и иными доказательствами, свидетельствующими о наличии признаков таких нарушений.</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Мероприятия по контролю в случаях, установленных п. 2 и п. 3, могут проводиться по мотивированному решению органа муниципального контроля, в том числе в отношении иных юридических лиц и индивидуальных предпринимателей, использующих соответствующие однородные товары (работы, услуги) и (или) объекты.</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Следует знать, что обращения, не позволяющие установить лицо, обратившееся в орган муниципального контроля, не могут служить основанием для проведения внепланового мероприятия по контролю.</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При проведении мероприятий по контролю должностные лица органов муниципального контроля  не вправе:</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 xml:space="preserve">1) проверять выполнение обязательных требований и требований, установленных муниципальными правовыми актами, </w:t>
      </w:r>
      <w:r w:rsidRPr="00F825D3">
        <w:rPr>
          <w:rFonts w:ascii="Arial" w:eastAsia="Times New Roman" w:hAnsi="Arial" w:cs="Arial"/>
          <w:color w:val="333333"/>
          <w:sz w:val="30"/>
          <w:szCs w:val="30"/>
        </w:rPr>
        <w:lastRenderedPageBreak/>
        <w:t>если такие требования не относятся к полномочиям органа муниципального контроля, от имени которых действуют эти должностные лица;</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w:t>
      </w:r>
      <w:r w:rsidRPr="00F825D3">
        <w:rPr>
          <w:rFonts w:ascii="Arial" w:eastAsia="Times New Roman" w:hAnsi="Arial" w:cs="Arial"/>
          <w:color w:val="333333"/>
          <w:sz w:val="30"/>
          <w:szCs w:val="30"/>
        </w:rPr>
        <w:lastRenderedPageBreak/>
        <w:t>исключением случаев, предусмотренных законодательством Российской Федерации;</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6) превышать установленные сроки проведения проверки;</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Должностное лицо, осуществлявшее проверку, обязано составить акт установленной формы в двух экземплярах. В акте указываются:</w:t>
      </w:r>
    </w:p>
    <w:p w:rsidR="00F825D3" w:rsidRPr="00F825D3" w:rsidRDefault="00F825D3" w:rsidP="00F825D3">
      <w:pPr>
        <w:numPr>
          <w:ilvl w:val="0"/>
          <w:numId w:val="2"/>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F825D3">
        <w:rPr>
          <w:rFonts w:ascii="Arial" w:eastAsia="Times New Roman" w:hAnsi="Arial" w:cs="Arial"/>
          <w:color w:val="333333"/>
          <w:sz w:val="30"/>
          <w:szCs w:val="30"/>
        </w:rPr>
        <w:t>наименование органа муниципального контроля;</w:t>
      </w:r>
    </w:p>
    <w:p w:rsidR="00F825D3" w:rsidRPr="00F825D3" w:rsidRDefault="00F825D3" w:rsidP="00F825D3">
      <w:pPr>
        <w:numPr>
          <w:ilvl w:val="0"/>
          <w:numId w:val="2"/>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F825D3">
        <w:rPr>
          <w:rFonts w:ascii="Arial" w:eastAsia="Times New Roman" w:hAnsi="Arial" w:cs="Arial"/>
          <w:color w:val="333333"/>
          <w:sz w:val="30"/>
          <w:szCs w:val="30"/>
        </w:rPr>
        <w:t>дата и номер распоряжения, на основании которого проведено мероприятие по контролю;</w:t>
      </w:r>
    </w:p>
    <w:p w:rsidR="00F825D3" w:rsidRPr="00F825D3" w:rsidRDefault="00F825D3" w:rsidP="00F825D3">
      <w:pPr>
        <w:numPr>
          <w:ilvl w:val="0"/>
          <w:numId w:val="2"/>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F825D3">
        <w:rPr>
          <w:rFonts w:ascii="Arial" w:eastAsia="Times New Roman" w:hAnsi="Arial" w:cs="Arial"/>
          <w:color w:val="333333"/>
          <w:sz w:val="30"/>
          <w:szCs w:val="30"/>
        </w:rPr>
        <w:t>фамилия, имя, отчество и должность лица (лиц), проводившего мероприятие по контролю;</w:t>
      </w:r>
    </w:p>
    <w:p w:rsidR="00F825D3" w:rsidRPr="00F825D3" w:rsidRDefault="00F825D3" w:rsidP="00F825D3">
      <w:pPr>
        <w:numPr>
          <w:ilvl w:val="0"/>
          <w:numId w:val="2"/>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F825D3">
        <w:rPr>
          <w:rFonts w:ascii="Arial" w:eastAsia="Times New Roman" w:hAnsi="Arial" w:cs="Arial"/>
          <w:color w:val="333333"/>
          <w:sz w:val="30"/>
          <w:szCs w:val="30"/>
        </w:rPr>
        <w:t>наименование проверяемого юридического лица или ФИО индивидуального предпринимателя, ФИО, должность представителя юридического лица или представителя индивидуального предпринимателя, присутствовавших при проведении мероприятия по контролю;</w:t>
      </w:r>
    </w:p>
    <w:p w:rsidR="00F825D3" w:rsidRPr="00F825D3" w:rsidRDefault="00F825D3" w:rsidP="00F825D3">
      <w:pPr>
        <w:numPr>
          <w:ilvl w:val="0"/>
          <w:numId w:val="2"/>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F825D3">
        <w:rPr>
          <w:rFonts w:ascii="Arial" w:eastAsia="Times New Roman" w:hAnsi="Arial" w:cs="Arial"/>
          <w:color w:val="333333"/>
          <w:sz w:val="30"/>
          <w:szCs w:val="30"/>
        </w:rPr>
        <w:t>дата, время и место проведения мероприятия по контролю;</w:t>
      </w:r>
    </w:p>
    <w:p w:rsidR="00F825D3" w:rsidRPr="00F825D3" w:rsidRDefault="00F825D3" w:rsidP="00F825D3">
      <w:pPr>
        <w:numPr>
          <w:ilvl w:val="0"/>
          <w:numId w:val="2"/>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F825D3">
        <w:rPr>
          <w:rFonts w:ascii="Arial" w:eastAsia="Times New Roman" w:hAnsi="Arial" w:cs="Arial"/>
          <w:color w:val="333333"/>
          <w:sz w:val="30"/>
          <w:szCs w:val="30"/>
        </w:rPr>
        <w:t>сведения о результатах мероприятия по контролю, в том числе о выявленных нарушениях, об их характере, о лицах, на которых возлагается ответственность за совершение этих нарушений;</w:t>
      </w:r>
    </w:p>
    <w:p w:rsidR="00F825D3" w:rsidRPr="00F825D3" w:rsidRDefault="00F825D3" w:rsidP="00F825D3">
      <w:pPr>
        <w:numPr>
          <w:ilvl w:val="0"/>
          <w:numId w:val="2"/>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F825D3">
        <w:rPr>
          <w:rFonts w:ascii="Arial" w:eastAsia="Times New Roman" w:hAnsi="Arial" w:cs="Arial"/>
          <w:color w:val="333333"/>
          <w:sz w:val="30"/>
          <w:szCs w:val="30"/>
        </w:rPr>
        <w:t>дата, время и место составления акта;</w:t>
      </w:r>
    </w:p>
    <w:p w:rsidR="00F825D3" w:rsidRPr="00F825D3" w:rsidRDefault="00F825D3" w:rsidP="00F825D3">
      <w:pPr>
        <w:numPr>
          <w:ilvl w:val="0"/>
          <w:numId w:val="2"/>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F825D3">
        <w:rPr>
          <w:rFonts w:ascii="Arial" w:eastAsia="Times New Roman" w:hAnsi="Arial" w:cs="Arial"/>
          <w:color w:val="333333"/>
          <w:sz w:val="30"/>
          <w:szCs w:val="30"/>
        </w:rPr>
        <w:t>сведения об ознакомлении или об отказе в ознакомлении с актом представителя юридического лица или индивидуального предпринимателя, а также лиц, присутствовавших при проведении мероприятия по контролю, их подписи или отказ от подписи;</w:t>
      </w:r>
    </w:p>
    <w:p w:rsidR="00F825D3" w:rsidRPr="00F825D3" w:rsidRDefault="00F825D3" w:rsidP="00F825D3">
      <w:pPr>
        <w:numPr>
          <w:ilvl w:val="0"/>
          <w:numId w:val="2"/>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F825D3">
        <w:rPr>
          <w:rFonts w:ascii="Arial" w:eastAsia="Times New Roman" w:hAnsi="Arial" w:cs="Arial"/>
          <w:color w:val="333333"/>
          <w:sz w:val="30"/>
          <w:szCs w:val="30"/>
        </w:rPr>
        <w:t>подпись должностного лица (лиц), осуществившего мероприятие по контролю.</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lastRenderedPageBreak/>
        <w:t>К акту прилагаются акты об отборе образцов продукции, обследовании объектов окружающей среды, протоколы (заключения) проведенных исследований и экспертиз, объяснения должностных лиц органов муниципального контроля, работников, на которых возлагается ответственность за нарушения обязательных требований, и другие документы или их копии, связанные с результатами мероприятия по контролю.</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Один экземпляр акта с копиями приложений вручается руководителю юридического лица или его заместителю и индивидуальному предпринимателю или их представителям под расписку либо направляется посредством почтовой связи с уведомлением о вручении, которое приобщается к экземпляру акта, остающемуся в деле органа муниципального контроля.</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Рекомендовано юридическим лицам и индивидуальным предпринимателям вести журнал учета мероприятий по контролю.</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В журнале учета мероприятий по контролю должностным лицом органа муниципального контроля производится запись о проведенном мероприятии по контролю, содержащая сведения</w:t>
      </w:r>
    </w:p>
    <w:p w:rsidR="00F825D3" w:rsidRPr="00F825D3" w:rsidRDefault="00F825D3" w:rsidP="00F825D3">
      <w:pPr>
        <w:numPr>
          <w:ilvl w:val="0"/>
          <w:numId w:val="3"/>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F825D3">
        <w:rPr>
          <w:rFonts w:ascii="Arial" w:eastAsia="Times New Roman" w:hAnsi="Arial" w:cs="Arial"/>
          <w:color w:val="333333"/>
          <w:sz w:val="30"/>
          <w:szCs w:val="30"/>
        </w:rPr>
        <w:t>о наименовании органа муниципального контроля,</w:t>
      </w:r>
    </w:p>
    <w:p w:rsidR="00F825D3" w:rsidRPr="00F825D3" w:rsidRDefault="00F825D3" w:rsidP="00F825D3">
      <w:pPr>
        <w:numPr>
          <w:ilvl w:val="0"/>
          <w:numId w:val="3"/>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F825D3">
        <w:rPr>
          <w:rFonts w:ascii="Arial" w:eastAsia="Times New Roman" w:hAnsi="Arial" w:cs="Arial"/>
          <w:color w:val="333333"/>
          <w:sz w:val="30"/>
          <w:szCs w:val="30"/>
        </w:rPr>
        <w:t>дате, времени проведения мероприятия по контролю,</w:t>
      </w:r>
    </w:p>
    <w:p w:rsidR="00F825D3" w:rsidRPr="00F825D3" w:rsidRDefault="00F825D3" w:rsidP="00F825D3">
      <w:pPr>
        <w:numPr>
          <w:ilvl w:val="0"/>
          <w:numId w:val="3"/>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F825D3">
        <w:rPr>
          <w:rFonts w:ascii="Arial" w:eastAsia="Times New Roman" w:hAnsi="Arial" w:cs="Arial"/>
          <w:color w:val="333333"/>
          <w:sz w:val="30"/>
          <w:szCs w:val="30"/>
        </w:rPr>
        <w:t>о правовых основаниях контроля,</w:t>
      </w:r>
    </w:p>
    <w:p w:rsidR="00F825D3" w:rsidRPr="00F825D3" w:rsidRDefault="00F825D3" w:rsidP="00F825D3">
      <w:pPr>
        <w:numPr>
          <w:ilvl w:val="0"/>
          <w:numId w:val="3"/>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F825D3">
        <w:rPr>
          <w:rFonts w:ascii="Arial" w:eastAsia="Times New Roman" w:hAnsi="Arial" w:cs="Arial"/>
          <w:color w:val="333333"/>
          <w:sz w:val="30"/>
          <w:szCs w:val="30"/>
        </w:rPr>
        <w:t>целях, задачах и предмете мероприятия по контролю,</w:t>
      </w:r>
    </w:p>
    <w:p w:rsidR="00F825D3" w:rsidRPr="00F825D3" w:rsidRDefault="00F825D3" w:rsidP="00F825D3">
      <w:pPr>
        <w:numPr>
          <w:ilvl w:val="0"/>
          <w:numId w:val="3"/>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F825D3">
        <w:rPr>
          <w:rFonts w:ascii="Arial" w:eastAsia="Times New Roman" w:hAnsi="Arial" w:cs="Arial"/>
          <w:color w:val="333333"/>
          <w:sz w:val="30"/>
          <w:szCs w:val="30"/>
        </w:rPr>
        <w:t>о выявленных нарушениях,</w:t>
      </w:r>
    </w:p>
    <w:p w:rsidR="00F825D3" w:rsidRPr="00F825D3" w:rsidRDefault="00F825D3" w:rsidP="00F825D3">
      <w:pPr>
        <w:numPr>
          <w:ilvl w:val="0"/>
          <w:numId w:val="3"/>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F825D3">
        <w:rPr>
          <w:rFonts w:ascii="Arial" w:eastAsia="Times New Roman" w:hAnsi="Arial" w:cs="Arial"/>
          <w:color w:val="333333"/>
          <w:sz w:val="30"/>
          <w:szCs w:val="30"/>
        </w:rPr>
        <w:t>о составленных протоколах,</w:t>
      </w:r>
    </w:p>
    <w:p w:rsidR="00F825D3" w:rsidRPr="00F825D3" w:rsidRDefault="00F825D3" w:rsidP="00F825D3">
      <w:pPr>
        <w:numPr>
          <w:ilvl w:val="0"/>
          <w:numId w:val="3"/>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F825D3">
        <w:rPr>
          <w:rFonts w:ascii="Arial" w:eastAsia="Times New Roman" w:hAnsi="Arial" w:cs="Arial"/>
          <w:color w:val="333333"/>
          <w:sz w:val="30"/>
          <w:szCs w:val="30"/>
        </w:rPr>
        <w:t>об административных правонарушениях и о выданных предписаниях,</w:t>
      </w:r>
    </w:p>
    <w:p w:rsidR="00F825D3" w:rsidRPr="00F825D3" w:rsidRDefault="00F825D3" w:rsidP="00F825D3">
      <w:pPr>
        <w:numPr>
          <w:ilvl w:val="0"/>
          <w:numId w:val="3"/>
        </w:numPr>
        <w:shd w:val="clear" w:color="auto" w:fill="FFFFFF"/>
        <w:spacing w:before="100" w:beforeAutospacing="1" w:after="100" w:afterAutospacing="1" w:line="430" w:lineRule="atLeast"/>
        <w:ind w:left="537"/>
        <w:rPr>
          <w:rFonts w:ascii="Arial" w:eastAsia="Times New Roman" w:hAnsi="Arial" w:cs="Arial"/>
          <w:color w:val="333333"/>
          <w:sz w:val="30"/>
          <w:szCs w:val="30"/>
        </w:rPr>
      </w:pPr>
      <w:r w:rsidRPr="00F825D3">
        <w:rPr>
          <w:rFonts w:ascii="Arial" w:eastAsia="Times New Roman" w:hAnsi="Arial" w:cs="Arial"/>
          <w:color w:val="333333"/>
          <w:sz w:val="30"/>
          <w:szCs w:val="30"/>
        </w:rPr>
        <w:t>а также указываются ФИО, должность лица (лиц), осуществившего мероприятие по контролю, и его (их) подпись.</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Журнал учета мероприятий по контролю должен быть прошит, пронумерован и удостоверен печатью юридического лица или индивидуального предпринимателя.</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 xml:space="preserve">Поскольку заставить проверяющего заполнить такой журнал после проверки может оказаться затруднительно, можно </w:t>
      </w:r>
      <w:r w:rsidRPr="00F825D3">
        <w:rPr>
          <w:rFonts w:ascii="Arial" w:eastAsia="Times New Roman" w:hAnsi="Arial" w:cs="Arial"/>
          <w:color w:val="333333"/>
          <w:sz w:val="30"/>
          <w:szCs w:val="30"/>
        </w:rPr>
        <w:lastRenderedPageBreak/>
        <w:t>порекомендовать предпринимателям должным образом инструктировать своих должностных лиц с тем, чтобы они настаивали на заполнении первых четырех и последнего из перечисленных пунктов до проведения проверки, ссылаясь на внутреннее положение (приказ), подчеркивая, что подобное требование ни в коем случае не является сопротивлением проведения проверки.</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Должностные лица и (или) представители юридического лица и индивидуальные предприниматели и (или) их представители при проведении мероприятий по контролю имеют право:</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непосредственно присутствовать при проведении мероприятий по контролю, давать объяснения по вопросам, относящимся к предмету проверки;</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получать информацию, предоставление которой предусмотрено настоящим Федеральным законом и иными нормативными правовыми актами;</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знакомиться с результатами мероприятий по контролю и указывать в актах о своем ознакомлении, согласии или несогласии с ними, а также с отдельными действиями должностных лиц органов муниципальногого контроля;</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обжаловать действия (бездействие) должностных лиц органов муниципального контроля в административном и (или) судебном порядке в соответствии с законодательством Российской Федерации.</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Юридические лица и индивидуальные предприниматели обеспечивают по требованию органа муниципального контроля  присутствие своих должностных лиц, ответственных за организацию и проведение мероприятий по выполнению обязательных требований, и (или) своих представителей при проведении мероприятий по контролю.</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Также юридические лица и индивидуальные предприниматели имеют право на возмещение убытков, понесенных при проведении муниципального контроля.</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 xml:space="preserve">Вред, причиненный юридическому лицу и индивидуальному предпринимателю вследствие действий (бездействия) должностных лиц органов муниципального контроля при проведении муниципального контроля, признанных в порядке, </w:t>
      </w:r>
      <w:r w:rsidRPr="00F825D3">
        <w:rPr>
          <w:rFonts w:ascii="Arial" w:eastAsia="Times New Roman" w:hAnsi="Arial" w:cs="Arial"/>
          <w:color w:val="333333"/>
          <w:sz w:val="30"/>
          <w:szCs w:val="30"/>
        </w:rPr>
        <w:lastRenderedPageBreak/>
        <w:t>установленном законодательством Российской Федерации, неправомерными, подлежит возмещению в соответствии с гражданским законодательством.</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При определении размера убытков, причиненных юридическому лицу или индивидуальному предпринимателю неправомерными действиями должностных лиц органа муниципального контроля, также учитываются расходы юридического лица или индивидуального предпринимателя, относимые на себестоимость продукции (работ, услуг) или на финансовые результаты его деятельности, а также затраты, которые юридическое лицо или индивидуальный предприниматель, чьи права нарушены, произвели или должны будут произвести для получения юридической или иной профессиональной помощи.</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Защита прав юридических лиц и индивидуальных предпринимателей при проведении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F825D3" w:rsidRPr="00F825D3" w:rsidRDefault="00F825D3" w:rsidP="00F825D3">
      <w:pPr>
        <w:shd w:val="clear" w:color="auto" w:fill="FFFFFF"/>
        <w:spacing w:after="215" w:line="240" w:lineRule="auto"/>
        <w:rPr>
          <w:rFonts w:ascii="Arial" w:eastAsia="Times New Roman" w:hAnsi="Arial" w:cs="Arial"/>
          <w:color w:val="333333"/>
          <w:sz w:val="30"/>
          <w:szCs w:val="30"/>
        </w:rPr>
      </w:pPr>
      <w:r w:rsidRPr="00F825D3">
        <w:rPr>
          <w:rFonts w:ascii="Arial" w:eastAsia="Times New Roman" w:hAnsi="Arial" w:cs="Arial"/>
          <w:color w:val="333333"/>
          <w:sz w:val="30"/>
          <w:szCs w:val="30"/>
        </w:rPr>
        <w:t>Юридические лица, их должностные лица, индивидуальные предприниматели, их работники и их представители, допустившие нарушение настоящего Федерального закона, необоснованно препятствующие проведению мероприятий по контролю и (или) не исполняющие в установленный срок предписания, постановления органов муниципального контроля об устранении выявленных нарушений, несут ответственность в соответствии с законодательством Российской Федерации.</w:t>
      </w:r>
    </w:p>
    <w:p w:rsidR="00731510" w:rsidRDefault="00731510"/>
    <w:sectPr w:rsidR="007315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3C4A"/>
    <w:multiLevelType w:val="multilevel"/>
    <w:tmpl w:val="6AB8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21488"/>
    <w:multiLevelType w:val="multilevel"/>
    <w:tmpl w:val="C720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000D0D"/>
    <w:multiLevelType w:val="multilevel"/>
    <w:tmpl w:val="D494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FELayout/>
  </w:compat>
  <w:rsids>
    <w:rsidRoot w:val="00F825D3"/>
    <w:rsid w:val="00731510"/>
    <w:rsid w:val="00F82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82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25D3"/>
    <w:rPr>
      <w:rFonts w:ascii="Times New Roman" w:eastAsia="Times New Roman" w:hAnsi="Times New Roman" w:cs="Times New Roman"/>
      <w:b/>
      <w:bCs/>
      <w:sz w:val="27"/>
      <w:szCs w:val="27"/>
    </w:rPr>
  </w:style>
  <w:style w:type="paragraph" w:styleId="a3">
    <w:name w:val="Normal (Web)"/>
    <w:basedOn w:val="a"/>
    <w:uiPriority w:val="99"/>
    <w:semiHidden/>
    <w:unhideWhenUsed/>
    <w:rsid w:val="00F825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825D3"/>
    <w:rPr>
      <w:b/>
      <w:bCs/>
    </w:rPr>
  </w:style>
  <w:style w:type="paragraph" w:customStyle="1" w:styleId="heading">
    <w:name w:val="heading"/>
    <w:basedOn w:val="a"/>
    <w:rsid w:val="00F825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405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2176</Words>
  <Characters>12404</Characters>
  <Application>Microsoft Office Word</Application>
  <DocSecurity>0</DocSecurity>
  <Lines>103</Lines>
  <Paragraphs>29</Paragraphs>
  <ScaleCrop>false</ScaleCrop>
  <Company>Microsoft</Company>
  <LinksUpToDate>false</LinksUpToDate>
  <CharactersWithSpaces>14551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2024-12-16T10:03:00Z</dcterms:created>
  <dcterms:modified xsi:type="dcterms:W3CDTF">2024-12-16T10:05:00Z</dcterms:modified>
</cp:coreProperties>
</file>