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09F" w:rsidRPr="00EF309F" w:rsidRDefault="00EF309F" w:rsidP="00EF309F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>
        <w:rPr>
          <w:rFonts w:ascii="Arial" w:eastAsia="Times New Roman" w:hAnsi="Arial" w:cs="Arial"/>
          <w:noProof/>
          <w:color w:val="333333"/>
          <w:sz w:val="30"/>
          <w:szCs w:val="30"/>
        </w:rPr>
        <w:drawing>
          <wp:inline distT="0" distB="0" distL="0" distR="0">
            <wp:extent cx="655320" cy="859790"/>
            <wp:effectExtent l="19050" t="0" r="0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09F" w:rsidRPr="00EF309F" w:rsidRDefault="00EF309F" w:rsidP="00EF309F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EF309F">
        <w:rPr>
          <w:rFonts w:ascii="Arial" w:eastAsia="Times New Roman" w:hAnsi="Arial" w:cs="Arial"/>
          <w:b/>
          <w:bCs/>
          <w:color w:val="333333"/>
          <w:sz w:val="30"/>
        </w:rPr>
        <w:t>САРАТОВСКАЯ ОБЛАСТЬ</w:t>
      </w:r>
    </w:p>
    <w:p w:rsidR="00EF309F" w:rsidRPr="00EF309F" w:rsidRDefault="00EF309F" w:rsidP="00EF309F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EF309F">
        <w:rPr>
          <w:rFonts w:ascii="Arial" w:eastAsia="Times New Roman" w:hAnsi="Arial" w:cs="Arial"/>
          <w:b/>
          <w:bCs/>
          <w:color w:val="333333"/>
          <w:sz w:val="30"/>
        </w:rPr>
        <w:t>ЭНГЕЛЬССКИЙ МУНИЦИПАЛЬНЫЙ РАЙОН</w:t>
      </w:r>
    </w:p>
    <w:p w:rsidR="00EF309F" w:rsidRPr="00EF309F" w:rsidRDefault="00EF309F" w:rsidP="00EF309F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EF309F">
        <w:rPr>
          <w:rFonts w:ascii="Arial" w:eastAsia="Times New Roman" w:hAnsi="Arial" w:cs="Arial"/>
          <w:b/>
          <w:bCs/>
          <w:color w:val="333333"/>
          <w:sz w:val="30"/>
        </w:rPr>
        <w:t>НОВОПУШКИНСКОЕ МУНИЦИПАЛЬНОЕ ОБРАЗОВАНИЕ </w:t>
      </w:r>
    </w:p>
    <w:p w:rsidR="00EF309F" w:rsidRPr="00EF309F" w:rsidRDefault="00EF309F" w:rsidP="00EF309F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EF309F">
        <w:rPr>
          <w:rFonts w:ascii="Arial" w:eastAsia="Times New Roman" w:hAnsi="Arial" w:cs="Arial"/>
          <w:b/>
          <w:bCs/>
          <w:color w:val="333333"/>
          <w:sz w:val="30"/>
        </w:rPr>
        <w:t>СОВЕТ ДЕПУТАТОВ</w:t>
      </w:r>
    </w:p>
    <w:p w:rsidR="00EF309F" w:rsidRPr="00EF309F" w:rsidRDefault="00EF309F" w:rsidP="00EF309F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EF309F">
        <w:rPr>
          <w:rFonts w:ascii="Arial" w:eastAsia="Times New Roman" w:hAnsi="Arial" w:cs="Arial"/>
          <w:b/>
          <w:bCs/>
          <w:color w:val="333333"/>
          <w:sz w:val="30"/>
        </w:rPr>
        <w:t>НОВОПУШКИНСКОГО МУНИЦИПАЛЬНОГО ОБРАЗОВАНИЯ</w:t>
      </w:r>
    </w:p>
    <w:p w:rsidR="00EF309F" w:rsidRPr="00EF309F" w:rsidRDefault="00EF309F" w:rsidP="00EF309F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EF309F">
        <w:rPr>
          <w:rFonts w:ascii="Arial" w:eastAsia="Times New Roman" w:hAnsi="Arial" w:cs="Arial"/>
          <w:b/>
          <w:bCs/>
          <w:color w:val="333333"/>
          <w:sz w:val="30"/>
        </w:rPr>
        <w:t>заседание второго созыва</w:t>
      </w:r>
    </w:p>
    <w:p w:rsidR="00EF309F" w:rsidRPr="00EF309F" w:rsidRDefault="00EF309F" w:rsidP="00EF309F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EF309F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EF309F" w:rsidRPr="00EF309F" w:rsidRDefault="00EF309F" w:rsidP="00EF309F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EF309F">
        <w:rPr>
          <w:rFonts w:ascii="Arial" w:eastAsia="Times New Roman" w:hAnsi="Arial" w:cs="Arial"/>
          <w:b/>
          <w:bCs/>
          <w:color w:val="333333"/>
          <w:sz w:val="30"/>
        </w:rPr>
        <w:t>РЕШЕНИЕ</w:t>
      </w:r>
    </w:p>
    <w:p w:rsidR="00EF309F" w:rsidRPr="00EF309F" w:rsidRDefault="00EF309F" w:rsidP="00EF309F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F309F">
        <w:rPr>
          <w:rFonts w:ascii="Arial" w:eastAsia="Times New Roman" w:hAnsi="Arial" w:cs="Arial"/>
          <w:b/>
          <w:bCs/>
          <w:color w:val="333333"/>
          <w:sz w:val="30"/>
        </w:rPr>
        <w:t>от 2022 года                                                                                    № -02</w:t>
      </w:r>
    </w:p>
    <w:p w:rsidR="00EF309F" w:rsidRPr="00EF309F" w:rsidRDefault="00EF309F" w:rsidP="00EF309F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F309F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EF309F" w:rsidRPr="00EF309F" w:rsidRDefault="00EF309F" w:rsidP="00EF309F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F309F">
        <w:rPr>
          <w:rFonts w:ascii="Arial" w:eastAsia="Times New Roman" w:hAnsi="Arial" w:cs="Arial"/>
          <w:b/>
          <w:bCs/>
          <w:color w:val="333333"/>
          <w:sz w:val="30"/>
        </w:rPr>
        <w:t>Об утверждении ключевых и индикативных показателей, применяемых при осуществлении муниципального контроля в сфере благоустройства на территории Новопушкинского муниципального образования</w:t>
      </w:r>
    </w:p>
    <w:p w:rsidR="00EF309F" w:rsidRPr="00EF309F" w:rsidRDefault="00EF309F" w:rsidP="00EF309F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F309F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EF309F" w:rsidRPr="00EF309F" w:rsidRDefault="00EF309F" w:rsidP="00EF309F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F309F">
        <w:rPr>
          <w:rFonts w:ascii="Arial" w:eastAsia="Times New Roman" w:hAnsi="Arial" w:cs="Arial"/>
          <w:color w:val="333333"/>
          <w:sz w:val="30"/>
          <w:szCs w:val="30"/>
        </w:rPr>
        <w:t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 Уставом Новопушкинского муниципального образования Энгельсского муниципального района Саратовской области, Совет депутатов Новопушкинского муниципального образования</w:t>
      </w:r>
    </w:p>
    <w:p w:rsidR="00EF309F" w:rsidRPr="00EF309F" w:rsidRDefault="00EF309F" w:rsidP="00EF309F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F309F">
        <w:rPr>
          <w:rFonts w:ascii="Arial" w:eastAsia="Times New Roman" w:hAnsi="Arial" w:cs="Arial"/>
          <w:b/>
          <w:bCs/>
          <w:color w:val="333333"/>
          <w:sz w:val="30"/>
        </w:rPr>
        <w:t>РЕШИЛ:</w:t>
      </w:r>
    </w:p>
    <w:p w:rsidR="00EF309F" w:rsidRPr="00EF309F" w:rsidRDefault="00EF309F" w:rsidP="00EF30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EF309F">
        <w:rPr>
          <w:rFonts w:ascii="Arial" w:eastAsia="Times New Roman" w:hAnsi="Arial" w:cs="Arial"/>
          <w:color w:val="333333"/>
          <w:sz w:val="30"/>
          <w:szCs w:val="30"/>
        </w:rPr>
        <w:t>Утвердить ключевые показатели, применяемые при осуществлении муниципального контроля в сфере благоустройства на территории Новопушкинского муниципального образования, согласно приложению № 1.</w:t>
      </w:r>
    </w:p>
    <w:p w:rsidR="00EF309F" w:rsidRPr="00EF309F" w:rsidRDefault="00EF309F" w:rsidP="00EF30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EF309F">
        <w:rPr>
          <w:rFonts w:ascii="Arial" w:eastAsia="Times New Roman" w:hAnsi="Arial" w:cs="Arial"/>
          <w:color w:val="333333"/>
          <w:sz w:val="30"/>
          <w:szCs w:val="30"/>
        </w:rPr>
        <w:lastRenderedPageBreak/>
        <w:t>Утвердить индикативные показатели, применяемые при осуществлении муниципального контроля в сфере благоустройства на территории Новопушкинского муниципального образования, согласно приложению № 2.</w:t>
      </w:r>
    </w:p>
    <w:p w:rsidR="00EF309F" w:rsidRPr="00EF309F" w:rsidRDefault="00EF309F" w:rsidP="00EF30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EF309F">
        <w:rPr>
          <w:rFonts w:ascii="Arial" w:eastAsia="Times New Roman" w:hAnsi="Arial" w:cs="Arial"/>
          <w:color w:val="333333"/>
          <w:sz w:val="30"/>
          <w:szCs w:val="30"/>
        </w:rPr>
        <w:t>Настоящее решение вступает в силу со дня его официального опубликования, но не ранее 1 марта 2022 года.</w:t>
      </w:r>
    </w:p>
    <w:p w:rsidR="00EF309F" w:rsidRPr="00EF309F" w:rsidRDefault="00EF309F" w:rsidP="00EF309F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F309F">
        <w:rPr>
          <w:rFonts w:ascii="Arial" w:eastAsia="Times New Roman" w:hAnsi="Arial" w:cs="Arial"/>
          <w:color w:val="333333"/>
          <w:sz w:val="30"/>
          <w:szCs w:val="30"/>
        </w:rPr>
        <w:t>Глава Новопушкинского</w:t>
      </w:r>
    </w:p>
    <w:p w:rsidR="00EF309F" w:rsidRPr="00EF309F" w:rsidRDefault="00EF309F" w:rsidP="00EF309F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F309F">
        <w:rPr>
          <w:rFonts w:ascii="Arial" w:eastAsia="Times New Roman" w:hAnsi="Arial" w:cs="Arial"/>
          <w:color w:val="333333"/>
          <w:sz w:val="30"/>
          <w:szCs w:val="30"/>
        </w:rPr>
        <w:t>муниципального образования                                                                               О.Г. Бубнова</w:t>
      </w:r>
    </w:p>
    <w:p w:rsidR="00EF309F" w:rsidRPr="00EF309F" w:rsidRDefault="00EF309F" w:rsidP="00EF309F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EF309F">
        <w:rPr>
          <w:rFonts w:ascii="Arial" w:eastAsia="Times New Roman" w:hAnsi="Arial" w:cs="Arial"/>
          <w:color w:val="333333"/>
          <w:sz w:val="30"/>
          <w:szCs w:val="30"/>
        </w:rPr>
        <w:t>Приложение № 1</w:t>
      </w:r>
    </w:p>
    <w:p w:rsidR="00EF309F" w:rsidRPr="00EF309F" w:rsidRDefault="00EF309F" w:rsidP="00EF309F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EF309F">
        <w:rPr>
          <w:rFonts w:ascii="Arial" w:eastAsia="Times New Roman" w:hAnsi="Arial" w:cs="Arial"/>
          <w:color w:val="333333"/>
          <w:sz w:val="30"/>
          <w:szCs w:val="30"/>
        </w:rPr>
        <w:t>к решению Совета депутатов</w:t>
      </w:r>
    </w:p>
    <w:p w:rsidR="00EF309F" w:rsidRPr="00EF309F" w:rsidRDefault="00EF309F" w:rsidP="00EF309F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EF309F">
        <w:rPr>
          <w:rFonts w:ascii="Arial" w:eastAsia="Times New Roman" w:hAnsi="Arial" w:cs="Arial"/>
          <w:color w:val="333333"/>
          <w:sz w:val="30"/>
          <w:szCs w:val="30"/>
        </w:rPr>
        <w:t>Новопушкинского муниципального образования</w:t>
      </w:r>
    </w:p>
    <w:p w:rsidR="00EF309F" w:rsidRPr="00EF309F" w:rsidRDefault="00EF309F" w:rsidP="00EF309F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EF309F">
        <w:rPr>
          <w:rFonts w:ascii="Arial" w:eastAsia="Times New Roman" w:hAnsi="Arial" w:cs="Arial"/>
          <w:color w:val="333333"/>
          <w:sz w:val="30"/>
          <w:szCs w:val="30"/>
        </w:rPr>
        <w:t>от __.__.2022 г. № /</w:t>
      </w:r>
    </w:p>
    <w:p w:rsidR="00EF309F" w:rsidRPr="00EF309F" w:rsidRDefault="00EF309F" w:rsidP="00EF309F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F309F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EF309F" w:rsidRPr="00EF309F" w:rsidRDefault="00EF309F" w:rsidP="00EF309F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EF309F">
        <w:rPr>
          <w:rFonts w:ascii="Arial" w:eastAsia="Times New Roman" w:hAnsi="Arial" w:cs="Arial"/>
          <w:b/>
          <w:bCs/>
          <w:color w:val="333333"/>
          <w:sz w:val="30"/>
        </w:rPr>
        <w:t>Ключевые показатели, применяемые при осуществлении</w:t>
      </w:r>
      <w:r w:rsidRPr="00EF309F">
        <w:rPr>
          <w:rFonts w:ascii="Arial" w:eastAsia="Times New Roman" w:hAnsi="Arial" w:cs="Arial"/>
          <w:b/>
          <w:bCs/>
          <w:color w:val="333333"/>
          <w:sz w:val="30"/>
          <w:szCs w:val="30"/>
        </w:rPr>
        <w:br/>
      </w:r>
      <w:r w:rsidRPr="00EF309F">
        <w:rPr>
          <w:rFonts w:ascii="Arial" w:eastAsia="Times New Roman" w:hAnsi="Arial" w:cs="Arial"/>
          <w:b/>
          <w:bCs/>
          <w:color w:val="333333"/>
          <w:sz w:val="30"/>
        </w:rPr>
        <w:t>муниципального контроля в сфере благоустройства на территории Новопушкинского муниципального образования, и их целевые значения</w:t>
      </w:r>
    </w:p>
    <w:p w:rsidR="00EF309F" w:rsidRPr="00EF309F" w:rsidRDefault="00EF309F" w:rsidP="00EF309F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F309F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EF309F" w:rsidRPr="00EF309F" w:rsidRDefault="00EF309F" w:rsidP="00EF309F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F309F">
        <w:rPr>
          <w:rFonts w:ascii="Arial" w:eastAsia="Times New Roman" w:hAnsi="Arial" w:cs="Arial"/>
          <w:color w:val="333333"/>
          <w:sz w:val="30"/>
          <w:szCs w:val="30"/>
        </w:rPr>
        <w:t>При осуществлении муниципального контроля в сфере благоустройства на территории Новопушкинского муниципального образования устанавливаются следующие ключевые показатели и их целевые значения: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44"/>
        <w:gridCol w:w="1941"/>
      </w:tblGrid>
      <w:tr w:rsidR="00EF309F" w:rsidRPr="00EF309F" w:rsidTr="00EF309F">
        <w:tc>
          <w:tcPr>
            <w:tcW w:w="0" w:type="auto"/>
            <w:shd w:val="clear" w:color="auto" w:fill="FFFFFF"/>
            <w:vAlign w:val="center"/>
            <w:hideMark/>
          </w:tcPr>
          <w:p w:rsidR="00EF309F" w:rsidRPr="00EF309F" w:rsidRDefault="00EF309F" w:rsidP="00EF309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F309F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Ключевые показатели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309F" w:rsidRPr="00EF309F" w:rsidRDefault="00EF309F" w:rsidP="00EF309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F309F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Целевые значения (%)</w:t>
            </w:r>
          </w:p>
        </w:tc>
      </w:tr>
      <w:tr w:rsidR="00EF309F" w:rsidRPr="00EF309F" w:rsidTr="00EF309F">
        <w:tc>
          <w:tcPr>
            <w:tcW w:w="0" w:type="auto"/>
            <w:shd w:val="clear" w:color="auto" w:fill="FFFFFF"/>
            <w:vAlign w:val="center"/>
            <w:hideMark/>
          </w:tcPr>
          <w:p w:rsidR="00EF309F" w:rsidRPr="00EF309F" w:rsidRDefault="00EF309F" w:rsidP="00EF309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F309F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309F" w:rsidRPr="00EF309F" w:rsidRDefault="00EF309F" w:rsidP="00EF309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F309F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70</w:t>
            </w:r>
          </w:p>
        </w:tc>
      </w:tr>
      <w:tr w:rsidR="00EF309F" w:rsidRPr="00EF309F" w:rsidTr="00EF309F">
        <w:tc>
          <w:tcPr>
            <w:tcW w:w="0" w:type="auto"/>
            <w:shd w:val="clear" w:color="auto" w:fill="FFFFFF"/>
            <w:vAlign w:val="center"/>
            <w:hideMark/>
          </w:tcPr>
          <w:p w:rsidR="00EF309F" w:rsidRPr="00EF309F" w:rsidRDefault="00EF309F" w:rsidP="00EF309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F309F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Доля профилактических мероприятий в объёме контрольных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309F" w:rsidRPr="00EF309F" w:rsidRDefault="00EF309F" w:rsidP="00EF309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F309F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50</w:t>
            </w:r>
          </w:p>
        </w:tc>
      </w:tr>
      <w:tr w:rsidR="00EF309F" w:rsidRPr="00EF309F" w:rsidTr="00EF309F">
        <w:tc>
          <w:tcPr>
            <w:tcW w:w="0" w:type="auto"/>
            <w:shd w:val="clear" w:color="auto" w:fill="FFFFFF"/>
            <w:vAlign w:val="center"/>
            <w:hideMark/>
          </w:tcPr>
          <w:p w:rsidR="00EF309F" w:rsidRPr="00EF309F" w:rsidRDefault="00EF309F" w:rsidP="00EF309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F309F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Доля обоснованных жалоб на действия (бездействие) контрольного органа и (или)</w:t>
            </w:r>
          </w:p>
          <w:p w:rsidR="00EF309F" w:rsidRPr="00EF309F" w:rsidRDefault="00EF309F" w:rsidP="00EF309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F309F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его должностного лица при проведении контрольных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309F" w:rsidRPr="00EF309F" w:rsidRDefault="00EF309F" w:rsidP="00EF309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F309F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0</w:t>
            </w:r>
          </w:p>
        </w:tc>
      </w:tr>
      <w:tr w:rsidR="00EF309F" w:rsidRPr="00EF309F" w:rsidTr="00EF309F">
        <w:tc>
          <w:tcPr>
            <w:tcW w:w="0" w:type="auto"/>
            <w:shd w:val="clear" w:color="auto" w:fill="FFFFFF"/>
            <w:vAlign w:val="center"/>
            <w:hideMark/>
          </w:tcPr>
          <w:p w:rsidR="00EF309F" w:rsidRPr="00EF309F" w:rsidRDefault="00EF309F" w:rsidP="00EF309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F309F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309F" w:rsidRPr="00EF309F" w:rsidRDefault="00EF309F" w:rsidP="00EF309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F309F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100</w:t>
            </w:r>
          </w:p>
        </w:tc>
      </w:tr>
    </w:tbl>
    <w:p w:rsidR="00EF309F" w:rsidRPr="00EF309F" w:rsidRDefault="00EF309F" w:rsidP="00EF309F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F309F">
        <w:rPr>
          <w:rFonts w:ascii="Arial" w:eastAsia="Times New Roman" w:hAnsi="Arial" w:cs="Arial"/>
          <w:color w:val="333333"/>
          <w:sz w:val="30"/>
          <w:szCs w:val="30"/>
        </w:rPr>
        <w:t>                                                                </w:t>
      </w:r>
    </w:p>
    <w:p w:rsidR="00EF309F" w:rsidRPr="00EF309F" w:rsidRDefault="00EF309F" w:rsidP="00EF309F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EF309F">
        <w:rPr>
          <w:rFonts w:ascii="Arial" w:eastAsia="Times New Roman" w:hAnsi="Arial" w:cs="Arial"/>
          <w:color w:val="333333"/>
          <w:sz w:val="30"/>
          <w:szCs w:val="30"/>
        </w:rPr>
        <w:t>Сведения о достижении показателей результативности и эффективности Программы могут быть использованы при подготовке доклада об осуществлении муниципального контроля в сфере благоустройства на территории Новопушкинского муниципального образования, в соответствии со статьёй 30 Федерального закона «О государственном контроле (надзоре) и муниципальном контроле в Российской Федерации».</w:t>
      </w:r>
    </w:p>
    <w:p w:rsidR="00EF309F" w:rsidRPr="00EF309F" w:rsidRDefault="00EF309F" w:rsidP="00EF309F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EF309F">
        <w:rPr>
          <w:rFonts w:ascii="Arial" w:eastAsia="Times New Roman" w:hAnsi="Arial" w:cs="Arial"/>
          <w:color w:val="333333"/>
          <w:sz w:val="30"/>
          <w:szCs w:val="30"/>
        </w:rPr>
        <w:t>Приложение № 2</w:t>
      </w:r>
    </w:p>
    <w:p w:rsidR="00EF309F" w:rsidRPr="00EF309F" w:rsidRDefault="00EF309F" w:rsidP="00EF309F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EF309F">
        <w:rPr>
          <w:rFonts w:ascii="Arial" w:eastAsia="Times New Roman" w:hAnsi="Arial" w:cs="Arial"/>
          <w:color w:val="333333"/>
          <w:sz w:val="30"/>
          <w:szCs w:val="30"/>
        </w:rPr>
        <w:t>к решению Совета депутатов</w:t>
      </w:r>
    </w:p>
    <w:p w:rsidR="00EF309F" w:rsidRPr="00EF309F" w:rsidRDefault="00EF309F" w:rsidP="00EF309F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EF309F">
        <w:rPr>
          <w:rFonts w:ascii="Arial" w:eastAsia="Times New Roman" w:hAnsi="Arial" w:cs="Arial"/>
          <w:color w:val="333333"/>
          <w:sz w:val="30"/>
          <w:szCs w:val="30"/>
        </w:rPr>
        <w:t>Новопушкинского муниципального образования</w:t>
      </w:r>
    </w:p>
    <w:p w:rsidR="00EF309F" w:rsidRPr="00EF309F" w:rsidRDefault="00EF309F" w:rsidP="00EF309F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EF309F">
        <w:rPr>
          <w:rFonts w:ascii="Arial" w:eastAsia="Times New Roman" w:hAnsi="Arial" w:cs="Arial"/>
          <w:color w:val="333333"/>
          <w:sz w:val="30"/>
          <w:szCs w:val="30"/>
        </w:rPr>
        <w:t>от __.__.2022 г. № /</w:t>
      </w:r>
    </w:p>
    <w:p w:rsidR="00EF309F" w:rsidRPr="00EF309F" w:rsidRDefault="00EF309F" w:rsidP="00EF309F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F309F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EF309F" w:rsidRPr="00EF309F" w:rsidRDefault="00EF309F" w:rsidP="00EF309F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EF309F">
        <w:rPr>
          <w:rFonts w:ascii="Arial" w:eastAsia="Times New Roman" w:hAnsi="Arial" w:cs="Arial"/>
          <w:b/>
          <w:bCs/>
          <w:color w:val="333333"/>
          <w:sz w:val="30"/>
        </w:rPr>
        <w:t>Индикативные показатели,</w:t>
      </w:r>
      <w:r w:rsidRPr="00EF309F">
        <w:rPr>
          <w:rFonts w:ascii="Arial" w:eastAsia="Times New Roman" w:hAnsi="Arial" w:cs="Arial"/>
          <w:b/>
          <w:bCs/>
          <w:color w:val="333333"/>
          <w:sz w:val="30"/>
          <w:szCs w:val="30"/>
        </w:rPr>
        <w:br/>
      </w:r>
      <w:r w:rsidRPr="00EF309F">
        <w:rPr>
          <w:rFonts w:ascii="Arial" w:eastAsia="Times New Roman" w:hAnsi="Arial" w:cs="Arial"/>
          <w:b/>
          <w:bCs/>
          <w:color w:val="333333"/>
          <w:sz w:val="30"/>
        </w:rPr>
        <w:t>применяемые при осуществлении муниципального контроля в сфере благоустройства на территории Новопушкинского муниципального образования</w:t>
      </w:r>
    </w:p>
    <w:p w:rsidR="00EF309F" w:rsidRPr="00EF309F" w:rsidRDefault="00EF309F" w:rsidP="00EF309F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EF309F">
        <w:rPr>
          <w:rFonts w:ascii="Arial" w:eastAsia="Times New Roman" w:hAnsi="Arial" w:cs="Arial"/>
          <w:color w:val="333333"/>
          <w:sz w:val="30"/>
          <w:szCs w:val="30"/>
        </w:rPr>
        <w:t>При осуществлении муниципального контроля в сфере благоустройства на территории  Новопушкинского муниципального образования</w:t>
      </w:r>
      <w:r w:rsidRPr="00EF309F">
        <w:rPr>
          <w:rFonts w:ascii="Arial" w:eastAsia="Times New Roman" w:hAnsi="Arial" w:cs="Arial"/>
          <w:b/>
          <w:bCs/>
          <w:color w:val="333333"/>
          <w:sz w:val="30"/>
        </w:rPr>
        <w:t> </w:t>
      </w:r>
      <w:r w:rsidRPr="00EF309F">
        <w:rPr>
          <w:rFonts w:ascii="Arial" w:eastAsia="Times New Roman" w:hAnsi="Arial" w:cs="Arial"/>
          <w:color w:val="333333"/>
          <w:sz w:val="30"/>
          <w:szCs w:val="30"/>
        </w:rPr>
        <w:t>устанавливаются следующие индикативные показатели:</w:t>
      </w:r>
    </w:p>
    <w:p w:rsidR="00EF309F" w:rsidRPr="00EF309F" w:rsidRDefault="00EF309F" w:rsidP="00EF309F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EF309F">
        <w:rPr>
          <w:rFonts w:ascii="Arial" w:eastAsia="Times New Roman" w:hAnsi="Arial" w:cs="Arial"/>
          <w:color w:val="333333"/>
          <w:sz w:val="30"/>
          <w:szCs w:val="30"/>
        </w:rPr>
        <w:t>- общее количество контрольных (надзорных) мероприятий с взаимодействием, проведенных за отчетный период;</w:t>
      </w:r>
    </w:p>
    <w:p w:rsidR="00EF309F" w:rsidRPr="00EF309F" w:rsidRDefault="00EF309F" w:rsidP="00EF309F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EF309F">
        <w:rPr>
          <w:rFonts w:ascii="Arial" w:eastAsia="Times New Roman" w:hAnsi="Arial" w:cs="Arial"/>
          <w:color w:val="333333"/>
          <w:sz w:val="30"/>
          <w:szCs w:val="30"/>
        </w:rPr>
        <w:t>- 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EF309F" w:rsidRPr="00EF309F" w:rsidRDefault="00EF309F" w:rsidP="00EF309F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EF309F">
        <w:rPr>
          <w:rFonts w:ascii="Arial" w:eastAsia="Times New Roman" w:hAnsi="Arial" w:cs="Arial"/>
          <w:color w:val="333333"/>
          <w:sz w:val="30"/>
          <w:szCs w:val="30"/>
        </w:rPr>
        <w:lastRenderedPageBreak/>
        <w:t>- 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EF309F" w:rsidRPr="00EF309F" w:rsidRDefault="00EF309F" w:rsidP="00EF309F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EF309F">
        <w:rPr>
          <w:rFonts w:ascii="Arial" w:eastAsia="Times New Roman" w:hAnsi="Arial" w:cs="Arial"/>
          <w:color w:val="333333"/>
          <w:sz w:val="30"/>
          <w:szCs w:val="30"/>
        </w:rPr>
        <w:t>- общее количество учтенных объектов контроля на конец отчетного периода;</w:t>
      </w:r>
    </w:p>
    <w:p w:rsidR="00EF309F" w:rsidRPr="00EF309F" w:rsidRDefault="00EF309F" w:rsidP="00EF309F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EF309F">
        <w:rPr>
          <w:rFonts w:ascii="Arial" w:eastAsia="Times New Roman" w:hAnsi="Arial" w:cs="Arial"/>
          <w:color w:val="333333"/>
          <w:sz w:val="30"/>
          <w:szCs w:val="30"/>
        </w:rPr>
        <w:t>- количество жалоб, поданных контролируемыми лицами в досудебном порядке за отчетный период;</w:t>
      </w:r>
    </w:p>
    <w:p w:rsidR="00EF309F" w:rsidRPr="00EF309F" w:rsidRDefault="00EF309F" w:rsidP="00EF309F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EF309F">
        <w:rPr>
          <w:rFonts w:ascii="Arial" w:eastAsia="Times New Roman" w:hAnsi="Arial" w:cs="Arial"/>
          <w:color w:val="333333"/>
          <w:sz w:val="30"/>
          <w:szCs w:val="30"/>
        </w:rPr>
        <w:t>- количество учтенных контролируемых лиц на конец отчетного периода.</w:t>
      </w:r>
    </w:p>
    <w:p w:rsidR="00EF309F" w:rsidRPr="00EF309F" w:rsidRDefault="00EF309F" w:rsidP="00EF309F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EF309F">
        <w:rPr>
          <w:rFonts w:ascii="Arial" w:eastAsia="Times New Roman" w:hAnsi="Arial" w:cs="Arial"/>
          <w:color w:val="333333"/>
          <w:sz w:val="30"/>
          <w:szCs w:val="30"/>
        </w:rPr>
        <w:t>Администрация ежегодно в соответствии с частью 8 статьи 30 Федерального закона N 248-ФЗ «О государственном контроле (надзоре) и муниципальном контроле в Российской Федерации», осуществляет подготовку доклада о муниципальном контроле (далее – годовой доклад) с указанием сведений о достижении ключевых показателей и сведений об индикативных показателях вида контроля, в том числе о влиянии профилактических мероприятий и контрольных (надзорных) мероприятий на достижение ключевых показателей.</w:t>
      </w:r>
    </w:p>
    <w:p w:rsidR="00EF309F" w:rsidRPr="00EF309F" w:rsidRDefault="00EF309F" w:rsidP="00EF309F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EF309F">
        <w:rPr>
          <w:rFonts w:ascii="Arial" w:eastAsia="Times New Roman" w:hAnsi="Arial" w:cs="Arial"/>
          <w:color w:val="333333"/>
          <w:sz w:val="30"/>
          <w:szCs w:val="30"/>
        </w:rPr>
        <w:t>Годовой доклад администрации Новопушкинского муниципального образования размещается ежегодно не позднее 15 марта на официальном сайте в сети Интернет и должен отвечать требованиям, установленным Правительством Российской Федерации.</w:t>
      </w:r>
    </w:p>
    <w:p w:rsidR="00DF27C6" w:rsidRDefault="00DF27C6"/>
    <w:sectPr w:rsidR="00DF2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944CA"/>
    <w:multiLevelType w:val="multilevel"/>
    <w:tmpl w:val="782A5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EF309F"/>
    <w:rsid w:val="00DF27C6"/>
    <w:rsid w:val="00EF3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309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3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0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3965</Characters>
  <Application>Microsoft Office Word</Application>
  <DocSecurity>0</DocSecurity>
  <Lines>33</Lines>
  <Paragraphs>9</Paragraphs>
  <ScaleCrop>false</ScaleCrop>
  <Company>Microsoft</Company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2024-12-16T10:15:00Z</dcterms:created>
  <dcterms:modified xsi:type="dcterms:W3CDTF">2024-12-16T10:18:00Z</dcterms:modified>
</cp:coreProperties>
</file>